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Ind w:w="142" w:type="dxa"/>
        <w:tblLayout w:type="fixed"/>
        <w:tblLook w:val="0000" w:firstRow="0" w:lastRow="0" w:firstColumn="0" w:lastColumn="0" w:noHBand="0" w:noVBand="0"/>
      </w:tblPr>
      <w:tblGrid>
        <w:gridCol w:w="3025"/>
        <w:gridCol w:w="6297"/>
      </w:tblGrid>
      <w:tr w:rsidR="003B00B7" w:rsidRPr="006D64C1" w14:paraId="73EABF34" w14:textId="77777777" w:rsidTr="00004D5A">
        <w:trPr>
          <w:trHeight w:val="1316"/>
        </w:trPr>
        <w:tc>
          <w:tcPr>
            <w:tcW w:w="3025" w:type="dxa"/>
          </w:tcPr>
          <w:p w14:paraId="5223D62C" w14:textId="7C11CB9C" w:rsidR="00776502" w:rsidRPr="00B03078" w:rsidRDefault="00776502" w:rsidP="003B00B7">
            <w:pPr>
              <w:pStyle w:val="BodyText"/>
              <w:jc w:val="center"/>
              <w:rPr>
                <w:rFonts w:ascii="Times New Roman" w:hAnsi="Times New Roman"/>
                <w:b/>
                <w:sz w:val="26"/>
                <w:szCs w:val="26"/>
              </w:rPr>
            </w:pPr>
            <w:r w:rsidRPr="00B03078">
              <w:rPr>
                <w:rFonts w:ascii="Times New Roman" w:hAnsi="Times New Roman"/>
                <w:b/>
                <w:sz w:val="26"/>
                <w:szCs w:val="26"/>
              </w:rPr>
              <w:t xml:space="preserve">UỶ BAN NHÂN DÂN </w:t>
            </w:r>
          </w:p>
          <w:p w14:paraId="43DC29FB" w14:textId="5884F461" w:rsidR="003B00B7" w:rsidRPr="00B03078" w:rsidRDefault="00004D5A" w:rsidP="00E5382F">
            <w:pPr>
              <w:pStyle w:val="BodyText"/>
              <w:jc w:val="center"/>
              <w:rPr>
                <w:rFonts w:ascii="Times New Roman" w:hAnsi="Times New Roman"/>
                <w:b/>
                <w:sz w:val="26"/>
                <w:szCs w:val="26"/>
              </w:rPr>
            </w:pPr>
            <w:r w:rsidRPr="00B03078">
              <w:rPr>
                <w:rFonts w:ascii="Times New Roman" w:hAnsi="Times New Roman"/>
                <w:b/>
                <w:sz w:val="26"/>
                <w:szCs w:val="26"/>
              </w:rPr>
              <w:t>XÃ GIO CHÂU</w:t>
            </w:r>
          </w:p>
          <w:p w14:paraId="60FD9D12" w14:textId="0E62E805" w:rsidR="003B00B7" w:rsidRPr="00651AE2" w:rsidRDefault="00943E19" w:rsidP="00651AE2">
            <w:pPr>
              <w:pStyle w:val="BodyText"/>
              <w:jc w:val="center"/>
              <w:rPr>
                <w:b/>
              </w:rPr>
            </w:pPr>
            <w:r>
              <w:rPr>
                <w:b/>
                <w:noProof/>
              </w:rPr>
              <mc:AlternateContent>
                <mc:Choice Requires="wps">
                  <w:drawing>
                    <wp:anchor distT="0" distB="0" distL="114300" distR="114300" simplePos="0" relativeHeight="251666432" behindDoc="0" locked="0" layoutInCell="1" allowOverlap="1" wp14:anchorId="036BB441" wp14:editId="0B2F1998">
                      <wp:simplePos x="0" y="0"/>
                      <wp:positionH relativeFrom="column">
                        <wp:posOffset>591820</wp:posOffset>
                      </wp:positionH>
                      <wp:positionV relativeFrom="paragraph">
                        <wp:posOffset>20955</wp:posOffset>
                      </wp:positionV>
                      <wp:extent cx="571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A3C644"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6pt,1.65pt" to="9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J+tQEAALYDAAAOAAAAZHJzL2Uyb0RvYy54bWysU8GOEzEMvSPxD1HudKYrbUGjTvfQFVwQ&#10;VCx8QDbjdKJN4sgJnfbvcdJ2FgFCCO3FEyfv2X62Z3139E4cgJLF0MvlopUCgsbBhn0vv319/+ad&#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" strokecolor="black [3040]"/>
                  </w:pict>
                </mc:Fallback>
              </mc:AlternateContent>
            </w:r>
          </w:p>
          <w:p w14:paraId="7C7F92FA" w14:textId="55BE9BC0" w:rsidR="003B00B7" w:rsidRPr="00651AE2" w:rsidRDefault="003B00B7" w:rsidP="00E81E24">
            <w:pPr>
              <w:pStyle w:val="BodyText"/>
              <w:jc w:val="center"/>
              <w:rPr>
                <w:rFonts w:ascii="Times New Roman" w:hAnsi="Times New Roman"/>
                <w:b/>
              </w:rPr>
            </w:pPr>
            <w:r w:rsidRPr="00651AE2">
              <w:rPr>
                <w:rFonts w:ascii="Times New Roman" w:hAnsi="Times New Roman"/>
              </w:rPr>
              <w:t xml:space="preserve">Số:    </w:t>
            </w:r>
            <w:r w:rsidR="0035417F" w:rsidRPr="00651AE2">
              <w:rPr>
                <w:rFonts w:ascii="Times New Roman" w:hAnsi="Times New Roman"/>
              </w:rPr>
              <w:t xml:space="preserve">  </w:t>
            </w:r>
            <w:r w:rsidR="00203FD6" w:rsidRPr="00651AE2">
              <w:rPr>
                <w:rFonts w:ascii="Times New Roman" w:hAnsi="Times New Roman"/>
              </w:rPr>
              <w:t xml:space="preserve"> </w:t>
            </w:r>
            <w:r w:rsidRPr="00651AE2">
              <w:rPr>
                <w:rFonts w:ascii="Times New Roman" w:hAnsi="Times New Roman"/>
              </w:rPr>
              <w:t xml:space="preserve"> </w:t>
            </w:r>
            <w:r w:rsidR="00FD5B56" w:rsidRPr="00651AE2">
              <w:rPr>
                <w:rFonts w:ascii="Times New Roman" w:hAnsi="Times New Roman"/>
              </w:rPr>
              <w:t>/KH</w:t>
            </w:r>
            <w:r w:rsidRPr="00651AE2">
              <w:rPr>
                <w:rFonts w:ascii="Times New Roman" w:hAnsi="Times New Roman"/>
              </w:rPr>
              <w:t>-</w:t>
            </w:r>
            <w:r w:rsidR="00203FD6" w:rsidRPr="00651AE2">
              <w:rPr>
                <w:rFonts w:ascii="Times New Roman" w:hAnsi="Times New Roman"/>
              </w:rPr>
              <w:t>UBND</w:t>
            </w:r>
          </w:p>
        </w:tc>
        <w:tc>
          <w:tcPr>
            <w:tcW w:w="6297" w:type="dxa"/>
          </w:tcPr>
          <w:p w14:paraId="4536800C" w14:textId="77777777" w:rsidR="003B00B7" w:rsidRPr="00B03078" w:rsidRDefault="003B00B7" w:rsidP="00E65CF7">
            <w:pPr>
              <w:spacing w:after="0" w:line="240" w:lineRule="auto"/>
              <w:jc w:val="center"/>
              <w:rPr>
                <w:b/>
                <w:sz w:val="26"/>
                <w:szCs w:val="26"/>
              </w:rPr>
            </w:pPr>
            <w:r w:rsidRPr="00B03078">
              <w:rPr>
                <w:b/>
                <w:sz w:val="26"/>
                <w:szCs w:val="26"/>
              </w:rPr>
              <w:t>CỘNG HÒA XÃ HỘI CHỦ NGHĨA VIỆT NAM</w:t>
            </w:r>
          </w:p>
          <w:p w14:paraId="56DB36AE" w14:textId="77777777" w:rsidR="003B00B7" w:rsidRPr="00651AE2" w:rsidRDefault="003B00B7" w:rsidP="00E65CF7">
            <w:pPr>
              <w:spacing w:after="0" w:line="240" w:lineRule="auto"/>
              <w:jc w:val="center"/>
              <w:rPr>
                <w:b/>
                <w:szCs w:val="28"/>
              </w:rPr>
            </w:pPr>
            <w:r w:rsidRPr="00651AE2">
              <w:rPr>
                <w:b/>
                <w:szCs w:val="28"/>
              </w:rPr>
              <w:t>Độc lập - Tự do - Hạnh phúc</w:t>
            </w:r>
          </w:p>
          <w:p w14:paraId="32CDA7C0" w14:textId="77777777" w:rsidR="003B00B7" w:rsidRPr="00651AE2" w:rsidRDefault="00C570CD" w:rsidP="003B00B7">
            <w:pPr>
              <w:spacing w:after="0" w:line="240" w:lineRule="auto"/>
              <w:rPr>
                <w:szCs w:val="28"/>
              </w:rPr>
            </w:pPr>
            <w:r w:rsidRPr="00651AE2">
              <w:rPr>
                <w:noProof/>
                <w:szCs w:val="28"/>
              </w:rPr>
              <mc:AlternateContent>
                <mc:Choice Requires="wps">
                  <w:drawing>
                    <wp:anchor distT="0" distB="0" distL="114300" distR="114300" simplePos="0" relativeHeight="251655680" behindDoc="0" locked="0" layoutInCell="1" allowOverlap="1" wp14:anchorId="45AA047C" wp14:editId="48E65283">
                      <wp:simplePos x="0" y="0"/>
                      <wp:positionH relativeFrom="column">
                        <wp:posOffset>936625</wp:posOffset>
                      </wp:positionH>
                      <wp:positionV relativeFrom="paragraph">
                        <wp:posOffset>29845</wp:posOffset>
                      </wp:positionV>
                      <wp:extent cx="2048510" cy="0"/>
                      <wp:effectExtent l="0" t="0" r="279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06E35"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2.35pt" to="23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Yv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WswmG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"/>
                  </w:pict>
                </mc:Fallback>
              </mc:AlternateContent>
            </w:r>
          </w:p>
          <w:p w14:paraId="16A931DE" w14:textId="52410DBF" w:rsidR="003B00B7" w:rsidRPr="00651AE2" w:rsidRDefault="001A73F8" w:rsidP="00004D5A">
            <w:pPr>
              <w:spacing w:after="0" w:line="240" w:lineRule="auto"/>
              <w:jc w:val="center"/>
              <w:rPr>
                <w:i/>
                <w:szCs w:val="28"/>
              </w:rPr>
            </w:pPr>
            <w:r>
              <w:rPr>
                <w:i/>
                <w:szCs w:val="28"/>
              </w:rPr>
              <w:t xml:space="preserve">Gio </w:t>
            </w:r>
            <w:r w:rsidR="00004D5A">
              <w:rPr>
                <w:i/>
                <w:szCs w:val="28"/>
              </w:rPr>
              <w:t>Châu</w:t>
            </w:r>
            <w:r w:rsidR="003B00B7" w:rsidRPr="00651AE2">
              <w:rPr>
                <w:i/>
                <w:szCs w:val="28"/>
              </w:rPr>
              <w:t xml:space="preserve">, ngày </w:t>
            </w:r>
            <w:r w:rsidR="00543FF0">
              <w:rPr>
                <w:i/>
                <w:szCs w:val="28"/>
              </w:rPr>
              <w:t xml:space="preserve"> </w:t>
            </w:r>
            <w:r w:rsidR="00E5382F">
              <w:rPr>
                <w:i/>
                <w:szCs w:val="28"/>
              </w:rPr>
              <w:t xml:space="preserve"> </w:t>
            </w:r>
            <w:r w:rsidR="003B00B7" w:rsidRPr="00651AE2">
              <w:rPr>
                <w:i/>
                <w:szCs w:val="28"/>
              </w:rPr>
              <w:t xml:space="preserve">    tháng </w:t>
            </w:r>
            <w:r w:rsidR="00004D5A">
              <w:rPr>
                <w:i/>
                <w:szCs w:val="28"/>
              </w:rPr>
              <w:t xml:space="preserve"> 3</w:t>
            </w:r>
            <w:r w:rsidR="003B00B7" w:rsidRPr="00651AE2">
              <w:rPr>
                <w:i/>
                <w:szCs w:val="28"/>
              </w:rPr>
              <w:t xml:space="preserve"> </w:t>
            </w:r>
            <w:r w:rsidR="00776502" w:rsidRPr="00651AE2">
              <w:rPr>
                <w:i/>
                <w:szCs w:val="28"/>
              </w:rPr>
              <w:t>năm 202</w:t>
            </w:r>
            <w:r w:rsidR="00A958CD" w:rsidRPr="00651AE2">
              <w:rPr>
                <w:i/>
                <w:szCs w:val="28"/>
              </w:rPr>
              <w:t>4</w:t>
            </w:r>
          </w:p>
        </w:tc>
      </w:tr>
    </w:tbl>
    <w:p w14:paraId="0FB61884" w14:textId="77777777" w:rsidR="003B00B7" w:rsidRPr="003B00B7" w:rsidRDefault="003B00B7" w:rsidP="003B00B7">
      <w:pPr>
        <w:spacing w:after="0" w:line="240" w:lineRule="auto"/>
        <w:jc w:val="center"/>
        <w:rPr>
          <w:b/>
          <w:sz w:val="20"/>
        </w:rPr>
      </w:pPr>
    </w:p>
    <w:p w14:paraId="57D745B6" w14:textId="77777777" w:rsidR="00E65CF7" w:rsidRDefault="00FD5B56" w:rsidP="003B00B7">
      <w:pPr>
        <w:tabs>
          <w:tab w:val="left" w:pos="-146"/>
        </w:tabs>
        <w:spacing w:after="0" w:line="240" w:lineRule="auto"/>
        <w:jc w:val="center"/>
        <w:rPr>
          <w:b/>
        </w:rPr>
      </w:pPr>
      <w:r>
        <w:rPr>
          <w:b/>
        </w:rPr>
        <w:t xml:space="preserve">KẾ HOẠCH </w:t>
      </w:r>
    </w:p>
    <w:p w14:paraId="4EF31190" w14:textId="1D656956" w:rsidR="003B00B7" w:rsidRPr="003B00B7" w:rsidRDefault="00AE3008" w:rsidP="003B00B7">
      <w:pPr>
        <w:tabs>
          <w:tab w:val="left" w:pos="-146"/>
        </w:tabs>
        <w:spacing w:after="0" w:line="240" w:lineRule="auto"/>
        <w:jc w:val="center"/>
        <w:rPr>
          <w:b/>
        </w:rPr>
      </w:pPr>
      <w:r>
        <w:rPr>
          <w:b/>
        </w:rPr>
        <w:t>Cải cách thủ tục hành chính trọng tâm</w:t>
      </w:r>
      <w:r w:rsidR="003B00B7">
        <w:rPr>
          <w:b/>
        </w:rPr>
        <w:t xml:space="preserve"> </w:t>
      </w:r>
      <w:r w:rsidR="003B00B7" w:rsidRPr="006D64C1">
        <w:rPr>
          <w:b/>
        </w:rPr>
        <w:t>năm 20</w:t>
      </w:r>
      <w:r w:rsidR="00776502">
        <w:rPr>
          <w:b/>
        </w:rPr>
        <w:t>2</w:t>
      </w:r>
      <w:r w:rsidR="00A958CD">
        <w:rPr>
          <w:b/>
        </w:rPr>
        <w:t>4</w:t>
      </w:r>
      <w:r w:rsidR="001B4281">
        <w:rPr>
          <w:b/>
        </w:rPr>
        <w:t xml:space="preserve"> </w:t>
      </w:r>
    </w:p>
    <w:p w14:paraId="7418E3F3" w14:textId="61E7F645" w:rsidR="00444A47" w:rsidRDefault="00B03078" w:rsidP="00444A47">
      <w:pPr>
        <w:spacing w:before="120" w:after="120" w:line="240" w:lineRule="auto"/>
        <w:ind w:firstLine="720"/>
        <w:jc w:val="both"/>
        <w:rPr>
          <w:spacing w:val="2"/>
          <w:szCs w:val="28"/>
          <w:lang w:val="fr-FR"/>
        </w:rPr>
      </w:pPr>
      <w:bookmarkStart w:id="0" w:name="_GoBack"/>
      <w:bookmarkEnd w:id="0"/>
      <w:r>
        <w:rPr>
          <w:noProof/>
          <w:spacing w:val="2"/>
          <w:szCs w:val="28"/>
        </w:rPr>
        <mc:AlternateContent>
          <mc:Choice Requires="wps">
            <w:drawing>
              <wp:anchor distT="0" distB="0" distL="114300" distR="114300" simplePos="0" relativeHeight="251665408" behindDoc="0" locked="0" layoutInCell="1" allowOverlap="1" wp14:anchorId="1ADFAFF4" wp14:editId="225DDD23">
                <wp:simplePos x="0" y="0"/>
                <wp:positionH relativeFrom="column">
                  <wp:posOffset>2053590</wp:posOffset>
                </wp:positionH>
                <wp:positionV relativeFrom="paragraph">
                  <wp:posOffset>57785</wp:posOffset>
                </wp:positionV>
                <wp:extent cx="18859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EF280"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pt,4.55pt" to="310.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" strokecolor="black [3040]"/>
            </w:pict>
          </mc:Fallback>
        </mc:AlternateContent>
      </w:r>
    </w:p>
    <w:p w14:paraId="32C6B369" w14:textId="2004B47D" w:rsidR="003B00B7" w:rsidRDefault="00444A47" w:rsidP="002F3BC9">
      <w:pPr>
        <w:spacing w:before="120" w:after="120"/>
        <w:ind w:firstLine="720"/>
        <w:jc w:val="both"/>
        <w:rPr>
          <w:spacing w:val="2"/>
          <w:szCs w:val="28"/>
        </w:rPr>
      </w:pPr>
      <w:r>
        <w:rPr>
          <w:spacing w:val="2"/>
          <w:szCs w:val="28"/>
          <w:lang w:val="fr-FR"/>
        </w:rPr>
        <w:t>T</w:t>
      </w:r>
      <w:r w:rsidR="003B00B7" w:rsidRPr="00891B5E">
        <w:rPr>
          <w:spacing w:val="2"/>
          <w:szCs w:val="28"/>
          <w:lang w:val="fr-FR"/>
        </w:rPr>
        <w:t xml:space="preserve">hực hiện </w:t>
      </w:r>
      <w:r w:rsidR="00AE3008">
        <w:rPr>
          <w:spacing w:val="2"/>
          <w:szCs w:val="28"/>
          <w:lang w:val="fr-FR"/>
        </w:rPr>
        <w:t>Quyết định số 104/QĐ-TTg ngày 25/01/2024 của Thủ tướng Chính phủ về b</w:t>
      </w:r>
      <w:r w:rsidR="00AE3008" w:rsidRPr="00AE3008">
        <w:rPr>
          <w:spacing w:val="2"/>
          <w:szCs w:val="28"/>
          <w:lang w:val="fr-FR"/>
        </w:rPr>
        <w:t>an hành Kế hoạch cải cách thủ tục hành chính trọng tâm năm 2024</w:t>
      </w:r>
      <w:r w:rsidR="00776502">
        <w:t xml:space="preserve">; </w:t>
      </w:r>
      <w:r w:rsidR="00E5382F">
        <w:t>Kế hoạch số 46/KH-UBND</w:t>
      </w:r>
      <w:r w:rsidR="00B703BE">
        <w:t xml:space="preserve"> ngày 04/3/2024</w:t>
      </w:r>
      <w:r w:rsidR="00E5382F">
        <w:t xml:space="preserve"> của UBND</w:t>
      </w:r>
      <w:r w:rsidR="00776502">
        <w:t xml:space="preserve"> tỉnh</w:t>
      </w:r>
      <w:r w:rsidR="00E65CF7">
        <w:rPr>
          <w:spacing w:val="2"/>
          <w:szCs w:val="28"/>
          <w:lang w:val="fr-FR"/>
        </w:rPr>
        <w:t xml:space="preserve"> </w:t>
      </w:r>
      <w:r w:rsidR="00AE3008">
        <w:rPr>
          <w:spacing w:val="2"/>
          <w:szCs w:val="28"/>
          <w:lang w:val="fr-FR"/>
        </w:rPr>
        <w:t xml:space="preserve">Quảng Trị </w:t>
      </w:r>
      <w:r w:rsidR="00E5382F">
        <w:rPr>
          <w:spacing w:val="2"/>
          <w:szCs w:val="28"/>
          <w:lang w:val="fr-FR"/>
        </w:rPr>
        <w:t xml:space="preserve">về </w:t>
      </w:r>
      <w:r w:rsidR="00E5382F" w:rsidRPr="00E5382F">
        <w:t>Cải cách thủ tục hành chính trọng tâm năm 2024</w:t>
      </w:r>
      <w:r w:rsidR="00E5382F">
        <w:t>,</w:t>
      </w:r>
      <w:r w:rsidR="00004D5A">
        <w:t xml:space="preserve"> Kế hoạch số 5</w:t>
      </w:r>
      <w:r w:rsidR="00004D5A">
        <w:t>6/KH-UBND</w:t>
      </w:r>
      <w:r w:rsidR="00004D5A">
        <w:t xml:space="preserve"> ngày 08</w:t>
      </w:r>
      <w:r w:rsidR="00004D5A">
        <w:t xml:space="preserve">/3/2024 của UBND </w:t>
      </w:r>
      <w:r w:rsidR="00E5382F">
        <w:t xml:space="preserve">huyện </w:t>
      </w:r>
      <w:r w:rsidR="002C77F1">
        <w:t>Gio Linh</w:t>
      </w:r>
      <w:r w:rsidR="00004D5A">
        <w:t xml:space="preserve"> về c</w:t>
      </w:r>
      <w:r w:rsidR="00004D5A" w:rsidRPr="00E5382F">
        <w:t>ải cách thủ tục hành chính trọng tâm năm 2024</w:t>
      </w:r>
      <w:r w:rsidR="00004D5A">
        <w:t>. UBND xã Gio Châu</w:t>
      </w:r>
      <w:r w:rsidR="00E5382F">
        <w:rPr>
          <w:b/>
        </w:rPr>
        <w:t xml:space="preserve"> </w:t>
      </w:r>
      <w:r w:rsidR="00FD5B56">
        <w:rPr>
          <w:spacing w:val="2"/>
          <w:szCs w:val="28"/>
          <w:lang w:val="fr-FR"/>
        </w:rPr>
        <w:t xml:space="preserve">ban hành </w:t>
      </w:r>
      <w:r w:rsidR="00E55D20">
        <w:rPr>
          <w:spacing w:val="2"/>
          <w:szCs w:val="28"/>
          <w:lang w:val="fr-FR"/>
        </w:rPr>
        <w:t xml:space="preserve">Kế hoạch </w:t>
      </w:r>
      <w:r w:rsidR="00AE3008" w:rsidRPr="00AE3008">
        <w:rPr>
          <w:spacing w:val="2"/>
          <w:szCs w:val="28"/>
          <w:lang w:val="fr-FR"/>
        </w:rPr>
        <w:t>cải cách thủ tục hành chính trọng tâm năm 2024</w:t>
      </w:r>
      <w:r w:rsidR="003B00B7" w:rsidRPr="00891B5E">
        <w:rPr>
          <w:spacing w:val="2"/>
          <w:szCs w:val="28"/>
          <w:lang w:val="fr-FR"/>
        </w:rPr>
        <w:t xml:space="preserve"> trên đị</w:t>
      </w:r>
      <w:r w:rsidR="00E5382F">
        <w:rPr>
          <w:spacing w:val="2"/>
          <w:szCs w:val="28"/>
          <w:lang w:val="fr-FR"/>
        </w:rPr>
        <w:t xml:space="preserve">a bàn </w:t>
      </w:r>
      <w:r w:rsidR="00004D5A">
        <w:rPr>
          <w:spacing w:val="2"/>
          <w:szCs w:val="28"/>
          <w:lang w:val="fr-FR"/>
        </w:rPr>
        <w:t>xã</w:t>
      </w:r>
      <w:r w:rsidR="003B00B7" w:rsidRPr="00891B5E">
        <w:rPr>
          <w:spacing w:val="2"/>
          <w:szCs w:val="28"/>
          <w:lang w:val="fr-FR"/>
        </w:rPr>
        <w:t xml:space="preserve"> như sau:</w:t>
      </w:r>
    </w:p>
    <w:p w14:paraId="282F29C5" w14:textId="77777777" w:rsidR="00D90968" w:rsidRDefault="00D90968" w:rsidP="002F3BC9">
      <w:pPr>
        <w:spacing w:before="120" w:after="120"/>
        <w:ind w:firstLine="709"/>
        <w:jc w:val="both"/>
        <w:rPr>
          <w:rFonts w:eastAsia="Times New Roman"/>
          <w:b/>
          <w:bCs/>
          <w:szCs w:val="28"/>
        </w:rPr>
      </w:pPr>
      <w:r>
        <w:rPr>
          <w:rFonts w:eastAsia="Times New Roman"/>
          <w:b/>
          <w:bCs/>
          <w:szCs w:val="28"/>
          <w:lang w:val="vi-VN"/>
        </w:rPr>
        <w:t xml:space="preserve">I. MỤC </w:t>
      </w:r>
      <w:r>
        <w:rPr>
          <w:rFonts w:eastAsia="Times New Roman"/>
          <w:b/>
          <w:bCs/>
          <w:szCs w:val="28"/>
        </w:rPr>
        <w:t>TIÊU</w:t>
      </w:r>
    </w:p>
    <w:p w14:paraId="34623B0A" w14:textId="7F7AC279" w:rsidR="00D90968" w:rsidRDefault="00D90968" w:rsidP="002F3BC9">
      <w:pPr>
        <w:spacing w:before="120" w:after="120"/>
        <w:ind w:firstLine="709"/>
        <w:jc w:val="both"/>
        <w:rPr>
          <w:rFonts w:eastAsia="Times New Roman"/>
          <w:szCs w:val="28"/>
        </w:rPr>
      </w:pPr>
      <w:r>
        <w:rPr>
          <w:rFonts w:eastAsia="Times New Roman"/>
          <w:szCs w:val="28"/>
        </w:rPr>
        <w:t>1. Đẩy mạnh triển khai công tác cải cách thủ tục hành chính (TTHC) theo các văn bản, chương trình, kế hoạch, đề án đã được Chính phủ, Thủ tướng Chính phủ</w:t>
      </w:r>
      <w:r w:rsidR="00E5382F">
        <w:rPr>
          <w:rFonts w:eastAsia="Times New Roman"/>
          <w:szCs w:val="28"/>
        </w:rPr>
        <w:t>, UBND tỉnh</w:t>
      </w:r>
      <w:r>
        <w:rPr>
          <w:rFonts w:eastAsia="Times New Roman"/>
          <w:szCs w:val="28"/>
        </w:rPr>
        <w:t xml:space="preserve"> ban hành, bảo đảm thực hiện có kết quả, thực chất, hoàn thành các mục tiêu, nhiệm vụ và giải pháp đề ra trong nă</w:t>
      </w:r>
      <w:r w:rsidR="003E228C">
        <w:rPr>
          <w:rFonts w:eastAsia="Times New Roman"/>
          <w:szCs w:val="28"/>
        </w:rPr>
        <w:t xml:space="preserve">m 2024; </w:t>
      </w:r>
      <w:r w:rsidR="003E228C" w:rsidRPr="003E228C">
        <w:rPr>
          <w:rFonts w:eastAsia="Times New Roman"/>
          <w:szCs w:val="28"/>
        </w:rPr>
        <w:t xml:space="preserve">hoàn thành các nhiệm vụ, chỉ tiêu được Chính phủ giao tại Nghị quyết 01/NQ-CP và Nghị quyết 02/NQ-CP </w:t>
      </w:r>
      <w:r w:rsidR="003E228C" w:rsidRPr="003E228C">
        <w:rPr>
          <w:rFonts w:eastAsia="Times New Roman"/>
          <w:i/>
          <w:szCs w:val="28"/>
        </w:rPr>
        <w:t>(Phụ lục đính kèm)</w:t>
      </w:r>
      <w:r w:rsidR="003E228C">
        <w:rPr>
          <w:rFonts w:eastAsia="Times New Roman"/>
          <w:szCs w:val="28"/>
        </w:rPr>
        <w:t>.</w:t>
      </w:r>
    </w:p>
    <w:p w14:paraId="377FCB9F" w14:textId="7C71A2CF" w:rsidR="00D90968" w:rsidRDefault="00D90968" w:rsidP="002F3BC9">
      <w:pPr>
        <w:spacing w:before="120" w:after="120"/>
        <w:ind w:firstLine="709"/>
        <w:jc w:val="both"/>
        <w:rPr>
          <w:rFonts w:eastAsia="Times New Roman"/>
          <w:szCs w:val="28"/>
        </w:rPr>
      </w:pPr>
      <w:r>
        <w:rPr>
          <w:rFonts w:eastAsia="Times New Roman"/>
          <w:szCs w:val="28"/>
        </w:rPr>
        <w:t xml:space="preserve">2. Tiếp tục </w:t>
      </w:r>
      <w:r w:rsidR="00E5382F">
        <w:rPr>
          <w:rFonts w:eastAsia="Times New Roman"/>
          <w:szCs w:val="28"/>
        </w:rPr>
        <w:t xml:space="preserve">rà soát, đề xuất </w:t>
      </w:r>
      <w:r>
        <w:rPr>
          <w:rFonts w:eastAsia="Times New Roman"/>
          <w:szCs w:val="28"/>
        </w:rPr>
        <w:t>cắt giảm, đơn giản hóa các TTHC, quy định liên</w:t>
      </w:r>
      <w:r w:rsidR="00AF1257">
        <w:rPr>
          <w:rFonts w:eastAsia="Times New Roman"/>
          <w:szCs w:val="28"/>
        </w:rPr>
        <w:t xml:space="preserve"> quan đến hoạt động kinh doanh</w:t>
      </w:r>
      <w:r w:rsidR="00B703BE">
        <w:rPr>
          <w:rFonts w:eastAsia="Times New Roman"/>
          <w:szCs w:val="28"/>
        </w:rPr>
        <w:t>.</w:t>
      </w:r>
    </w:p>
    <w:p w14:paraId="328AD67B" w14:textId="06DF73AA" w:rsidR="00D90968" w:rsidRDefault="00D25CE8" w:rsidP="002F3BC9">
      <w:pPr>
        <w:spacing w:before="120" w:after="120"/>
        <w:ind w:firstLine="709"/>
        <w:jc w:val="both"/>
        <w:rPr>
          <w:rFonts w:eastAsiaTheme="minorHAnsi"/>
          <w:szCs w:val="28"/>
          <w:shd w:val="clear" w:color="auto" w:fill="FFFFFF"/>
        </w:rPr>
      </w:pPr>
      <w:r>
        <w:rPr>
          <w:rFonts w:eastAsia="Times New Roman"/>
          <w:szCs w:val="28"/>
        </w:rPr>
        <w:t>3</w:t>
      </w:r>
      <w:r w:rsidR="00D90968">
        <w:rPr>
          <w:rFonts w:eastAsia="Times New Roman"/>
          <w:szCs w:val="28"/>
        </w:rPr>
        <w:t>. C</w:t>
      </w:r>
      <w:r w:rsidR="00D90968">
        <w:rPr>
          <w:szCs w:val="28"/>
          <w:shd w:val="clear" w:color="auto" w:fill="FFFFFF"/>
        </w:rPr>
        <w:t>hấn chỉnh kỷ luật, kỷ cương hành chính, khắc phục ngay những tồn tại, hạn chế, yếu kém trong thực thi công vụ; nâng cao chất lượng giải quyết TTHC cho người dân, doanh nghiệp của cán bộ, công chứ</w:t>
      </w:r>
      <w:r w:rsidR="00AF5C98">
        <w:rPr>
          <w:szCs w:val="28"/>
          <w:shd w:val="clear" w:color="auto" w:fill="FFFFFF"/>
        </w:rPr>
        <w:t>c</w:t>
      </w:r>
      <w:r w:rsidR="00B703BE">
        <w:rPr>
          <w:szCs w:val="28"/>
          <w:shd w:val="clear" w:color="auto" w:fill="FFFFFF"/>
        </w:rPr>
        <w:t>.</w:t>
      </w:r>
    </w:p>
    <w:p w14:paraId="1352FDFC" w14:textId="585CEBF1" w:rsidR="00D90968" w:rsidRPr="00B703BE" w:rsidRDefault="00D25CE8" w:rsidP="002F3BC9">
      <w:pPr>
        <w:spacing w:before="120" w:after="120"/>
        <w:ind w:firstLine="709"/>
        <w:jc w:val="both"/>
        <w:rPr>
          <w:rFonts w:eastAsia="Times New Roman"/>
          <w:spacing w:val="-6"/>
          <w:szCs w:val="28"/>
        </w:rPr>
      </w:pPr>
      <w:r w:rsidRPr="00B703BE">
        <w:rPr>
          <w:rFonts w:eastAsia="Times New Roman"/>
          <w:spacing w:val="-6"/>
          <w:szCs w:val="28"/>
          <w:lang w:val="nl-NL"/>
        </w:rPr>
        <w:t>4</w:t>
      </w:r>
      <w:r w:rsidR="00B703BE" w:rsidRPr="00B703BE">
        <w:rPr>
          <w:rFonts w:eastAsia="Times New Roman"/>
          <w:spacing w:val="-6"/>
          <w:szCs w:val="28"/>
          <w:lang w:val="nl-NL"/>
        </w:rPr>
        <w:t>. B</w:t>
      </w:r>
      <w:r w:rsidR="00D90968" w:rsidRPr="00B703BE">
        <w:rPr>
          <w:rFonts w:eastAsia="Times New Roman"/>
          <w:spacing w:val="-6"/>
          <w:szCs w:val="28"/>
          <w:lang w:val="nl-NL"/>
        </w:rPr>
        <w:t>ảo đảm tính hiệu lực, hiệu quả của công tác quản lý nhà nước, quy định của pháp luật về cải cách TTHC, đảm bảo việc tuân thủ của tổ chức, cá nhân.</w:t>
      </w:r>
    </w:p>
    <w:p w14:paraId="71E66318" w14:textId="77777777" w:rsidR="00D90968" w:rsidRDefault="00D90968" w:rsidP="002F3BC9">
      <w:pPr>
        <w:spacing w:before="120" w:after="120"/>
        <w:ind w:firstLine="709"/>
        <w:jc w:val="both"/>
        <w:rPr>
          <w:rFonts w:eastAsia="Times New Roman"/>
          <w:b/>
          <w:spacing w:val="-4"/>
          <w:szCs w:val="28"/>
        </w:rPr>
      </w:pPr>
      <w:r>
        <w:rPr>
          <w:rFonts w:eastAsia="Times New Roman"/>
          <w:b/>
          <w:spacing w:val="-4"/>
          <w:szCs w:val="28"/>
        </w:rPr>
        <w:t>II. YÊU CẦU</w:t>
      </w:r>
    </w:p>
    <w:p w14:paraId="2E74728D" w14:textId="7D05D2E0" w:rsidR="00D90968" w:rsidRDefault="00D90968" w:rsidP="002F3BC9">
      <w:pPr>
        <w:spacing w:before="120" w:after="120"/>
        <w:ind w:firstLine="709"/>
        <w:jc w:val="both"/>
        <w:rPr>
          <w:rFonts w:eastAsia="Times New Roman"/>
          <w:szCs w:val="28"/>
        </w:rPr>
      </w:pPr>
      <w:r>
        <w:rPr>
          <w:rFonts w:eastAsia="Times New Roman"/>
          <w:szCs w:val="28"/>
        </w:rPr>
        <w:t>1. Nêu cao tinh thần trách nhiệm của người đứng đầu trong chỉ đạo thực hiện, ưu tiên nguồn lực triển khai và xác định k</w:t>
      </w:r>
      <w:r>
        <w:rPr>
          <w:rFonts w:eastAsia="Times New Roman"/>
          <w:szCs w:val="28"/>
          <w:lang w:val="vi-VN"/>
        </w:rPr>
        <w:t>ết quả triển khai Kế hoạch này là một trong các căn cứ để đánh giá kết quả thực hiện nhiệm vụ cải cách</w:t>
      </w:r>
      <w:r>
        <w:rPr>
          <w:rFonts w:eastAsia="Times New Roman"/>
          <w:szCs w:val="28"/>
        </w:rPr>
        <w:t>, kiểm soát</w:t>
      </w:r>
      <w:r>
        <w:rPr>
          <w:rFonts w:eastAsia="Times New Roman"/>
          <w:szCs w:val="28"/>
          <w:lang w:val="vi-VN"/>
        </w:rPr>
        <w:t xml:space="preserve"> TTHC của địa phương </w:t>
      </w:r>
      <w:r>
        <w:rPr>
          <w:rFonts w:eastAsia="Times New Roman"/>
          <w:szCs w:val="28"/>
        </w:rPr>
        <w:t xml:space="preserve">năm 2024. </w:t>
      </w:r>
    </w:p>
    <w:p w14:paraId="445B552D" w14:textId="53401452" w:rsidR="00D90968" w:rsidRDefault="00001F65" w:rsidP="002F3BC9">
      <w:pPr>
        <w:spacing w:before="120" w:after="120"/>
        <w:ind w:firstLine="709"/>
        <w:jc w:val="both"/>
        <w:rPr>
          <w:rFonts w:eastAsia="Times New Roman"/>
          <w:szCs w:val="28"/>
        </w:rPr>
      </w:pPr>
      <w:r>
        <w:rPr>
          <w:rFonts w:eastAsia="Times New Roman"/>
          <w:szCs w:val="28"/>
        </w:rPr>
        <w:t xml:space="preserve">2. </w:t>
      </w:r>
      <w:r w:rsidR="00DD353F">
        <w:rPr>
          <w:rFonts w:eastAsia="Times New Roman"/>
          <w:szCs w:val="28"/>
        </w:rPr>
        <w:t>T</w:t>
      </w:r>
      <w:r w:rsidR="00D90968">
        <w:rPr>
          <w:rFonts w:eastAsia="Times New Roman"/>
          <w:szCs w:val="28"/>
        </w:rPr>
        <w:t>iếp tục thực hiện tốt công tác cải cách, kiểm soát TTHC, rà soát, đơn giản hóa TTHC nội bộ, ứng dụng công nghệ thông tin và hiện đại hóa công tác chỉ đạo, điều hành phục vụ người dân, doanh nghiệp.</w:t>
      </w:r>
    </w:p>
    <w:p w14:paraId="7EDF83E6" w14:textId="4651F8E9" w:rsidR="00D90968" w:rsidRPr="004B31D2" w:rsidRDefault="00B703BE" w:rsidP="002F3BC9">
      <w:pPr>
        <w:spacing w:before="120" w:after="120"/>
        <w:ind w:firstLine="709"/>
        <w:jc w:val="both"/>
        <w:rPr>
          <w:rFonts w:eastAsia="Times New Roman"/>
          <w:strike/>
          <w:color w:val="FF0000"/>
          <w:szCs w:val="28"/>
        </w:rPr>
      </w:pPr>
      <w:r w:rsidRPr="00B703BE">
        <w:rPr>
          <w:rFonts w:eastAsia="Times New Roman"/>
          <w:szCs w:val="28"/>
        </w:rPr>
        <w:lastRenderedPageBreak/>
        <w:t xml:space="preserve">3. </w:t>
      </w:r>
      <w:r w:rsidR="00F9298F">
        <w:rPr>
          <w:rFonts w:eastAsia="Times New Roman"/>
          <w:szCs w:val="28"/>
        </w:rPr>
        <w:t>X</w:t>
      </w:r>
      <w:r w:rsidR="00D90968">
        <w:rPr>
          <w:rFonts w:eastAsia="Times New Roman"/>
          <w:szCs w:val="28"/>
        </w:rPr>
        <w:t>ác định rõ trách nhiệm và chủ động tổ chức triển khai Kế hoạch, kịp thời phản ánh những vấn đề phát sinh, khó khăn, vướng mắc trong quá trình thực hiện</w:t>
      </w:r>
      <w:r w:rsidR="0058771A">
        <w:rPr>
          <w:rFonts w:eastAsia="Times New Roman"/>
          <w:szCs w:val="28"/>
        </w:rPr>
        <w:t>.</w:t>
      </w:r>
    </w:p>
    <w:p w14:paraId="63E84A00" w14:textId="77777777" w:rsidR="00D90968" w:rsidRDefault="00D90968" w:rsidP="002F3BC9">
      <w:pPr>
        <w:spacing w:before="120" w:after="120"/>
        <w:ind w:firstLine="709"/>
        <w:jc w:val="both"/>
        <w:rPr>
          <w:rFonts w:eastAsia="Times New Roman"/>
          <w:szCs w:val="28"/>
          <w:lang w:val="vi-VN"/>
        </w:rPr>
      </w:pPr>
      <w:r>
        <w:rPr>
          <w:rFonts w:eastAsia="Times New Roman"/>
          <w:b/>
          <w:bCs/>
          <w:szCs w:val="28"/>
        </w:rPr>
        <w:t>III</w:t>
      </w:r>
      <w:r>
        <w:rPr>
          <w:rFonts w:eastAsia="Times New Roman"/>
          <w:b/>
          <w:bCs/>
          <w:szCs w:val="28"/>
          <w:lang w:val="vi-VN"/>
        </w:rPr>
        <w:t xml:space="preserve">. NHỮNG </w:t>
      </w:r>
      <w:r>
        <w:rPr>
          <w:rFonts w:eastAsia="Times New Roman"/>
          <w:b/>
          <w:bCs/>
          <w:szCs w:val="28"/>
        </w:rPr>
        <w:t>NHIỆM VỤ</w:t>
      </w:r>
      <w:r>
        <w:rPr>
          <w:rFonts w:eastAsia="Times New Roman"/>
          <w:b/>
          <w:bCs/>
          <w:szCs w:val="28"/>
          <w:lang w:val="vi-VN"/>
        </w:rPr>
        <w:t xml:space="preserve"> TRỌNG TÂM</w:t>
      </w:r>
    </w:p>
    <w:p w14:paraId="616BC667" w14:textId="04232AE3" w:rsidR="00D90968" w:rsidRDefault="00D90968" w:rsidP="002F3BC9">
      <w:pPr>
        <w:spacing w:before="120" w:after="120"/>
        <w:ind w:firstLine="709"/>
        <w:jc w:val="both"/>
        <w:rPr>
          <w:rFonts w:eastAsia="Times New Roman"/>
          <w:szCs w:val="28"/>
        </w:rPr>
      </w:pPr>
      <w:r>
        <w:rPr>
          <w:rFonts w:eastAsia="Times New Roman"/>
          <w:szCs w:val="28"/>
        </w:rPr>
        <w:t>Tập trung triển khai các nhiệm vụ cải cách TTHC, quyết tâm hoàn thành các mục tiêu, chỉ tiêu được Chính phủ, Thủ tướng Chính phủ giao trong năm 2024 tại Nghị quyết số 01/NQ-CP ngày 05 tháng 01 năm 2024, Nghị quyết số 02/NQ-CP ngày 05 tháng 01 năm 2024, Nghị quyết số 68/NQ-CP ngày 12 tháng 5 năm 2020 của Chính phủ, Quyết định số  468/QĐ-TTg ngày</w:t>
      </w:r>
      <w:r>
        <w:t xml:space="preserve"> </w:t>
      </w:r>
      <w:r w:rsidR="00B703BE">
        <w:rPr>
          <w:rFonts w:eastAsia="Times New Roman"/>
          <w:szCs w:val="28"/>
        </w:rPr>
        <w:t xml:space="preserve">27 tháng 03 năm 2021; </w:t>
      </w:r>
      <w:r>
        <w:rPr>
          <w:rFonts w:eastAsia="Times New Roman"/>
          <w:szCs w:val="28"/>
        </w:rPr>
        <w:t>Quyết định số 06/QĐ-TTg ngày 06 tháng 01 năm 2022 của Thủ tướng Chính phủ</w:t>
      </w:r>
      <w:r w:rsidR="000A429A">
        <w:rPr>
          <w:rFonts w:eastAsia="Times New Roman"/>
          <w:szCs w:val="28"/>
        </w:rPr>
        <w:t xml:space="preserve">; </w:t>
      </w:r>
      <w:r w:rsidR="00B703BE">
        <w:t>Kế hoạch số 46/KH-UBND ngày 04/3/2024 của UBND tỉnh</w:t>
      </w:r>
      <w:r w:rsidR="00B703BE">
        <w:rPr>
          <w:spacing w:val="2"/>
          <w:szCs w:val="28"/>
          <w:lang w:val="fr-FR"/>
        </w:rPr>
        <w:t xml:space="preserve"> Quảng Tr</w:t>
      </w:r>
      <w:r w:rsidR="00CE24D3">
        <w:rPr>
          <w:spacing w:val="2"/>
          <w:szCs w:val="28"/>
          <w:lang w:val="fr-FR"/>
        </w:rPr>
        <w:t>ị</w:t>
      </w:r>
      <w:r w:rsidR="000A429A">
        <w:rPr>
          <w:rFonts w:eastAsia="Times New Roman"/>
          <w:szCs w:val="28"/>
        </w:rPr>
        <w:t xml:space="preserve">; </w:t>
      </w:r>
      <w:r w:rsidR="000A429A">
        <w:t>Kế hoạch số 56/KH-UBND ngày 08/3/2024 của UBND huyện Gio Linh</w:t>
      </w:r>
      <w:r w:rsidR="000A429A">
        <w:t>,</w:t>
      </w:r>
      <w:r w:rsidR="00B703BE">
        <w:rPr>
          <w:rFonts w:eastAsia="Times New Roman"/>
          <w:szCs w:val="28"/>
        </w:rPr>
        <w:t xml:space="preserve"> trong đó tập trung một số nhiệm vụ cụ thể</w:t>
      </w:r>
      <w:r>
        <w:rPr>
          <w:rFonts w:eastAsia="Times New Roman"/>
          <w:szCs w:val="28"/>
        </w:rPr>
        <w:t xml:space="preserve"> sau:</w:t>
      </w:r>
    </w:p>
    <w:p w14:paraId="7EA7468A" w14:textId="47E8F696" w:rsidR="00D90968" w:rsidRDefault="00D90968" w:rsidP="002F3BC9">
      <w:pPr>
        <w:spacing w:before="120" w:after="120"/>
        <w:ind w:firstLine="709"/>
        <w:jc w:val="both"/>
        <w:rPr>
          <w:rFonts w:eastAsia="Times New Roman"/>
          <w:b/>
          <w:szCs w:val="28"/>
        </w:rPr>
      </w:pPr>
      <w:r>
        <w:rPr>
          <w:rFonts w:eastAsia="Times New Roman"/>
          <w:b/>
          <w:szCs w:val="28"/>
        </w:rPr>
        <w:t xml:space="preserve">1. Cải cách các quy định TTHC, </w:t>
      </w:r>
      <w:r w:rsidR="00DF3F4E">
        <w:rPr>
          <w:rFonts w:eastAsia="Times New Roman"/>
          <w:b/>
          <w:szCs w:val="28"/>
        </w:rPr>
        <w:t>quy định kinh doanh</w:t>
      </w:r>
    </w:p>
    <w:p w14:paraId="085D16E9" w14:textId="778800C9" w:rsidR="00D90968" w:rsidRPr="00155A4A" w:rsidRDefault="006C1017" w:rsidP="002F3BC9">
      <w:pPr>
        <w:shd w:val="clear" w:color="auto" w:fill="FFFFFF"/>
        <w:spacing w:before="120" w:after="120"/>
        <w:ind w:firstLine="709"/>
        <w:jc w:val="both"/>
        <w:rPr>
          <w:rFonts w:eastAsia="Times New Roman"/>
          <w:spacing w:val="-8"/>
          <w:szCs w:val="28"/>
        </w:rPr>
      </w:pPr>
      <w:r w:rsidRPr="00155A4A">
        <w:rPr>
          <w:rFonts w:eastAsia="Times New Roman"/>
          <w:spacing w:val="-8"/>
          <w:szCs w:val="28"/>
        </w:rPr>
        <w:t>a</w:t>
      </w:r>
      <w:r w:rsidR="00D90968" w:rsidRPr="00155A4A">
        <w:rPr>
          <w:rFonts w:eastAsia="Times New Roman"/>
          <w:spacing w:val="-8"/>
          <w:szCs w:val="28"/>
        </w:rPr>
        <w:t>) Cắt giảm, đơn giản hóa quy định TTHC, nhóm TTHC</w:t>
      </w:r>
      <w:r w:rsidR="003D2351" w:rsidRPr="00155A4A">
        <w:rPr>
          <w:rFonts w:eastAsia="Times New Roman"/>
          <w:spacing w:val="-8"/>
          <w:szCs w:val="28"/>
        </w:rPr>
        <w:t xml:space="preserve"> theo </w:t>
      </w:r>
      <w:r w:rsidR="00DE0FA3" w:rsidRPr="00155A4A">
        <w:rPr>
          <w:rFonts w:eastAsia="Times New Roman"/>
          <w:spacing w:val="-8"/>
          <w:szCs w:val="28"/>
        </w:rPr>
        <w:t xml:space="preserve">quy định tại Chương V, </w:t>
      </w:r>
      <w:r w:rsidR="004F0E07" w:rsidRPr="00155A4A">
        <w:rPr>
          <w:rFonts w:eastAsia="Times New Roman"/>
          <w:spacing w:val="-8"/>
          <w:szCs w:val="28"/>
        </w:rPr>
        <w:t>Thông tư 02/2017/TT-VPCP</w:t>
      </w:r>
      <w:r w:rsidR="00DE0FA3" w:rsidRPr="00155A4A">
        <w:rPr>
          <w:rFonts w:eastAsia="Times New Roman"/>
          <w:spacing w:val="-8"/>
          <w:szCs w:val="28"/>
        </w:rPr>
        <w:t xml:space="preserve"> ngày 31/10/2017 của Văn phòng Chính phủ:</w:t>
      </w:r>
    </w:p>
    <w:p w14:paraId="24D16CA8" w14:textId="769678AB" w:rsidR="006C1017" w:rsidRDefault="00D90968" w:rsidP="002F3BC9">
      <w:pPr>
        <w:spacing w:before="120" w:after="120"/>
        <w:ind w:firstLine="709"/>
        <w:jc w:val="both"/>
        <w:rPr>
          <w:rFonts w:eastAsia="Times New Roman"/>
          <w:szCs w:val="28"/>
        </w:rPr>
      </w:pPr>
      <w:r>
        <w:rPr>
          <w:rFonts w:eastAsia="Times New Roman"/>
          <w:szCs w:val="28"/>
        </w:rPr>
        <w:t xml:space="preserve">- </w:t>
      </w:r>
      <w:r w:rsidR="000A429A">
        <w:rPr>
          <w:rFonts w:eastAsia="Times New Roman"/>
          <w:szCs w:val="28"/>
        </w:rPr>
        <w:t>C</w:t>
      </w:r>
      <w:r>
        <w:rPr>
          <w:rFonts w:eastAsia="Times New Roman"/>
          <w:szCs w:val="28"/>
        </w:rPr>
        <w:t>hủ động rà soát, phát hiện các bất cập về TTHC, giấy tờ công dân cần cắt giảm, đơn giản hóa, phân cấp thẩm quyền giải quyết, đề xuất cấp có thẩm quyền sửa đổi, bổ sung văn bản QPPL để thực thi phương án c</w:t>
      </w:r>
      <w:r w:rsidR="006C1017">
        <w:rPr>
          <w:rFonts w:eastAsia="Times New Roman"/>
          <w:szCs w:val="28"/>
        </w:rPr>
        <w:t>ắt giảm, đơn giản hóa, phân cấp</w:t>
      </w:r>
      <w:r w:rsidR="00AD26F5">
        <w:rPr>
          <w:rFonts w:eastAsia="Times New Roman"/>
          <w:szCs w:val="28"/>
        </w:rPr>
        <w:t>.</w:t>
      </w:r>
      <w:r w:rsidR="006C1017">
        <w:rPr>
          <w:rFonts w:eastAsia="Times New Roman"/>
          <w:szCs w:val="28"/>
        </w:rPr>
        <w:t xml:space="preserve"> </w:t>
      </w:r>
    </w:p>
    <w:p w14:paraId="2783F9E6" w14:textId="2225C5D8" w:rsidR="006C1017" w:rsidRPr="006C1017" w:rsidRDefault="00155A4A" w:rsidP="002F3BC9">
      <w:pPr>
        <w:spacing w:before="120" w:after="120"/>
        <w:ind w:firstLine="709"/>
        <w:jc w:val="both"/>
        <w:rPr>
          <w:rFonts w:eastAsia="Times New Roman"/>
          <w:color w:val="FF0000"/>
          <w:spacing w:val="-3"/>
          <w:szCs w:val="28"/>
        </w:rPr>
      </w:pPr>
      <w:r>
        <w:rPr>
          <w:rFonts w:eastAsia="Times New Roman"/>
          <w:szCs w:val="28"/>
        </w:rPr>
        <w:t xml:space="preserve">- </w:t>
      </w:r>
      <w:r w:rsidR="006C1017">
        <w:rPr>
          <w:rFonts w:eastAsia="Times New Roman"/>
          <w:szCs w:val="28"/>
        </w:rPr>
        <w:t>Kết quả rà</w:t>
      </w:r>
      <w:r>
        <w:rPr>
          <w:rFonts w:eastAsia="Times New Roman"/>
          <w:szCs w:val="28"/>
        </w:rPr>
        <w:t xml:space="preserve"> soát gửi về Văn phòng HĐND&amp;UBND huyện</w:t>
      </w:r>
      <w:r w:rsidR="006C1017">
        <w:rPr>
          <w:rFonts w:eastAsia="Times New Roman"/>
          <w:szCs w:val="28"/>
        </w:rPr>
        <w:t xml:space="preserve"> </w:t>
      </w:r>
      <w:r>
        <w:rPr>
          <w:rFonts w:eastAsia="Times New Roman"/>
          <w:b/>
          <w:szCs w:val="28"/>
        </w:rPr>
        <w:t>trước ngày 30/7</w:t>
      </w:r>
      <w:r w:rsidR="006C1017" w:rsidRPr="00FB12DA">
        <w:rPr>
          <w:rFonts w:eastAsia="Times New Roman"/>
          <w:b/>
          <w:szCs w:val="28"/>
        </w:rPr>
        <w:t>/2024</w:t>
      </w:r>
      <w:r w:rsidR="006C1017" w:rsidRPr="006C1017">
        <w:rPr>
          <w:rFonts w:eastAsia="Times New Roman"/>
          <w:spacing w:val="-3"/>
          <w:szCs w:val="28"/>
        </w:rPr>
        <w:t xml:space="preserve"> </w:t>
      </w:r>
      <w:r>
        <w:rPr>
          <w:rFonts w:eastAsia="Times New Roman"/>
          <w:spacing w:val="-3"/>
          <w:szCs w:val="28"/>
        </w:rPr>
        <w:t>để tổng hợp, báo cáo</w:t>
      </w:r>
      <w:r w:rsidR="006C1017">
        <w:rPr>
          <w:rFonts w:eastAsia="Times New Roman"/>
          <w:spacing w:val="-3"/>
          <w:szCs w:val="28"/>
        </w:rPr>
        <w:t xml:space="preserve"> UBND tỉnh</w:t>
      </w:r>
      <w:r>
        <w:rPr>
          <w:rFonts w:eastAsia="Times New Roman"/>
          <w:spacing w:val="-3"/>
          <w:szCs w:val="28"/>
        </w:rPr>
        <w:t>.</w:t>
      </w:r>
      <w:r w:rsidR="006C1017">
        <w:rPr>
          <w:rFonts w:eastAsia="Times New Roman"/>
          <w:spacing w:val="-3"/>
          <w:szCs w:val="28"/>
        </w:rPr>
        <w:t xml:space="preserve"> </w:t>
      </w:r>
    </w:p>
    <w:p w14:paraId="41949854" w14:textId="77777777" w:rsidR="00A56861" w:rsidRDefault="006C1017" w:rsidP="002F3BC9">
      <w:pPr>
        <w:shd w:val="clear" w:color="auto" w:fill="FFFFFF"/>
        <w:spacing w:before="120" w:after="120"/>
        <w:ind w:firstLine="709"/>
        <w:jc w:val="both"/>
        <w:rPr>
          <w:rFonts w:eastAsia="Times New Roman"/>
          <w:color w:val="7030A0"/>
          <w:szCs w:val="28"/>
        </w:rPr>
      </w:pPr>
      <w:r>
        <w:rPr>
          <w:rFonts w:eastAsia="Times New Roman"/>
          <w:szCs w:val="28"/>
        </w:rPr>
        <w:t>b</w:t>
      </w:r>
      <w:r w:rsidR="00D90968">
        <w:rPr>
          <w:rFonts w:eastAsia="Times New Roman"/>
          <w:szCs w:val="28"/>
        </w:rPr>
        <w:t xml:space="preserve">) Cắt giảm, đơn giản hóa </w:t>
      </w:r>
      <w:r w:rsidR="00D90968" w:rsidRPr="000A429A">
        <w:rPr>
          <w:rFonts w:eastAsia="Times New Roman"/>
          <w:szCs w:val="28"/>
        </w:rPr>
        <w:t>TTHC nội bộ</w:t>
      </w:r>
      <w:r w:rsidR="00D90968">
        <w:rPr>
          <w:rFonts w:eastAsia="Times New Roman"/>
          <w:szCs w:val="28"/>
        </w:rPr>
        <w:t xml:space="preserve"> trong cơ quan hành chính nhà </w:t>
      </w:r>
      <w:r w:rsidR="00D90968" w:rsidRPr="00A56861">
        <w:rPr>
          <w:rFonts w:eastAsia="Times New Roman"/>
          <w:szCs w:val="28"/>
        </w:rPr>
        <w:t xml:space="preserve">nước </w:t>
      </w:r>
      <w:r w:rsidR="00A56861" w:rsidRPr="00A56861">
        <w:rPr>
          <w:rFonts w:eastAsia="Times New Roman"/>
          <w:szCs w:val="28"/>
        </w:rPr>
        <w:t>đ</w:t>
      </w:r>
      <w:r w:rsidR="00D90968" w:rsidRPr="00A56861">
        <w:rPr>
          <w:rFonts w:eastAsia="Times New Roman"/>
          <w:szCs w:val="28"/>
        </w:rPr>
        <w:t xml:space="preserve">ối với TTHC nội bộ thực hiện </w:t>
      </w:r>
      <w:r w:rsidR="00AD26F5" w:rsidRPr="00A56861">
        <w:rPr>
          <w:rFonts w:eastAsia="Times New Roman"/>
          <w:szCs w:val="28"/>
        </w:rPr>
        <w:t>tại</w:t>
      </w:r>
      <w:r w:rsidR="00DE0FA3" w:rsidRPr="00A56861">
        <w:rPr>
          <w:rFonts w:eastAsia="Times New Roman"/>
          <w:szCs w:val="28"/>
        </w:rPr>
        <w:t xml:space="preserve"> địa phương: </w:t>
      </w:r>
    </w:p>
    <w:p w14:paraId="58A2733B" w14:textId="253A2C93" w:rsidR="00AD26F5" w:rsidRPr="004A4BD2" w:rsidRDefault="00BB7067" w:rsidP="002F3BC9">
      <w:pPr>
        <w:shd w:val="clear" w:color="auto" w:fill="FFFFFF"/>
        <w:spacing w:before="120" w:after="120"/>
        <w:ind w:firstLine="709"/>
        <w:jc w:val="both"/>
        <w:rPr>
          <w:rFonts w:eastAsia="Times New Roman"/>
          <w:spacing w:val="-2"/>
          <w:szCs w:val="28"/>
        </w:rPr>
      </w:pPr>
      <w:r w:rsidRPr="004A4BD2">
        <w:rPr>
          <w:rFonts w:eastAsia="Times New Roman"/>
          <w:spacing w:val="-2"/>
          <w:szCs w:val="28"/>
        </w:rPr>
        <w:t>C</w:t>
      </w:r>
      <w:r w:rsidR="00AD26F5" w:rsidRPr="004A4BD2">
        <w:rPr>
          <w:rFonts w:eastAsia="Times New Roman"/>
          <w:spacing w:val="-2"/>
          <w:szCs w:val="28"/>
        </w:rPr>
        <w:t xml:space="preserve">hủ động thực hiện nhiệm vụ theo </w:t>
      </w:r>
      <w:r w:rsidR="0039203D" w:rsidRPr="004A4BD2">
        <w:rPr>
          <w:rFonts w:eastAsia="Times New Roman"/>
          <w:spacing w:val="-2"/>
          <w:szCs w:val="28"/>
        </w:rPr>
        <w:t>Kế hoạch số 198/KH-UBND ngày 31/10/2022 của UBND tỉnh về rà soát, đơn giản hóa thủ tục hành chính nội bộ trong hệ thống hành chính nhà nước tỉnh Quảng Trị giai đoạn 2022 – 2025</w:t>
      </w:r>
      <w:r w:rsidR="00482FE2" w:rsidRPr="004A4BD2">
        <w:rPr>
          <w:rFonts w:eastAsia="Times New Roman"/>
          <w:spacing w:val="-2"/>
          <w:szCs w:val="28"/>
        </w:rPr>
        <w:t>;</w:t>
      </w:r>
      <w:r w:rsidR="00AD26F5" w:rsidRPr="004A4BD2">
        <w:rPr>
          <w:rFonts w:eastAsia="Times New Roman"/>
          <w:spacing w:val="-2"/>
          <w:szCs w:val="28"/>
        </w:rPr>
        <w:t xml:space="preserve"> </w:t>
      </w:r>
      <w:r w:rsidR="0039203D" w:rsidRPr="0039203D">
        <w:rPr>
          <w:rFonts w:eastAsia="Times New Roman"/>
          <w:spacing w:val="-2"/>
          <w:szCs w:val="28"/>
        </w:rPr>
        <w:t>Công văn số 6206/UBND-NC ngày 23/11/2023 về việc tiếp tục đẩy mạnh phân cấp thủ tục hành chính và cắt giảm, đơn giản hóa thủ tục hành chính nội bộ</w:t>
      </w:r>
      <w:r w:rsidRPr="004A4BD2">
        <w:rPr>
          <w:rFonts w:eastAsia="Times New Roman"/>
          <w:spacing w:val="-2"/>
          <w:szCs w:val="28"/>
        </w:rPr>
        <w:t>;</w:t>
      </w:r>
      <w:r w:rsidR="00482FE2" w:rsidRPr="004A4BD2">
        <w:rPr>
          <w:rFonts w:eastAsia="Times New Roman"/>
          <w:spacing w:val="-2"/>
          <w:szCs w:val="28"/>
        </w:rPr>
        <w:t xml:space="preserve"> </w:t>
      </w:r>
      <w:r w:rsidR="0039203D">
        <w:rPr>
          <w:rFonts w:eastAsia="Times New Roman"/>
          <w:spacing w:val="-2"/>
          <w:szCs w:val="28"/>
        </w:rPr>
        <w:t>t</w:t>
      </w:r>
      <w:r w:rsidR="00AD26F5" w:rsidRPr="004A4BD2">
        <w:rPr>
          <w:rFonts w:eastAsia="Times New Roman"/>
          <w:spacing w:val="-2"/>
          <w:szCs w:val="28"/>
        </w:rPr>
        <w:t xml:space="preserve">rên cơ sở danh mục TTHC nội bộ nhóm B thực hiện tại địa phương do Văn phòng Chính phủ tổng hợp, căn cứ đặc thù và thực tế triển khai nhiệm vụ tại địa phương để đề nghị công bố bổ sung danh mục TTHC nội bộ nhóm B, hoàn thành </w:t>
      </w:r>
      <w:r w:rsidRPr="00FB12DA">
        <w:rPr>
          <w:rFonts w:eastAsia="Times New Roman"/>
          <w:b/>
          <w:spacing w:val="-2"/>
          <w:szCs w:val="28"/>
        </w:rPr>
        <w:t xml:space="preserve">trước </w:t>
      </w:r>
      <w:r w:rsidR="00FB12DA">
        <w:rPr>
          <w:rFonts w:eastAsia="Times New Roman"/>
          <w:b/>
          <w:spacing w:val="-2"/>
          <w:szCs w:val="28"/>
        </w:rPr>
        <w:t xml:space="preserve">ngày </w:t>
      </w:r>
      <w:r w:rsidR="00155A4A">
        <w:rPr>
          <w:rFonts w:eastAsia="Times New Roman"/>
          <w:b/>
          <w:spacing w:val="-2"/>
          <w:szCs w:val="28"/>
        </w:rPr>
        <w:t>30/4</w:t>
      </w:r>
      <w:r w:rsidRPr="00FB12DA">
        <w:rPr>
          <w:rFonts w:eastAsia="Times New Roman"/>
          <w:b/>
          <w:spacing w:val="-2"/>
          <w:szCs w:val="28"/>
        </w:rPr>
        <w:t>/2024</w:t>
      </w:r>
      <w:r w:rsidRPr="004A4BD2">
        <w:rPr>
          <w:rFonts w:eastAsia="Times New Roman"/>
          <w:spacing w:val="-2"/>
          <w:szCs w:val="28"/>
        </w:rPr>
        <w:t xml:space="preserve">; </w:t>
      </w:r>
      <w:r w:rsidR="0039203D">
        <w:rPr>
          <w:rFonts w:eastAsia="Times New Roman"/>
          <w:spacing w:val="-2"/>
          <w:szCs w:val="28"/>
        </w:rPr>
        <w:t>r</w:t>
      </w:r>
      <w:r w:rsidR="00AD26F5" w:rsidRPr="004A4BD2">
        <w:rPr>
          <w:rFonts w:eastAsia="Times New Roman"/>
          <w:spacing w:val="-2"/>
          <w:szCs w:val="28"/>
        </w:rPr>
        <w:t xml:space="preserve">à soát 100% TTHC nội bộ nhóm B đã công bố, phê duyệt theo thẩm quyền phương án đơn giản hóa, bảo đảm cắt giảm, đơn giản hóa ít nhất 20% số lượng TTHC và cắt giảm ít nhất 20% chi phí tuân thủ TTHC, hoàn thành </w:t>
      </w:r>
      <w:r w:rsidR="00A3440C" w:rsidRPr="00FB12DA">
        <w:rPr>
          <w:rFonts w:eastAsia="Times New Roman"/>
          <w:b/>
          <w:spacing w:val="-2"/>
          <w:szCs w:val="28"/>
        </w:rPr>
        <w:t xml:space="preserve">trước </w:t>
      </w:r>
      <w:r w:rsidR="00FB12DA">
        <w:rPr>
          <w:rFonts w:eastAsia="Times New Roman"/>
          <w:b/>
          <w:spacing w:val="-2"/>
          <w:szCs w:val="28"/>
        </w:rPr>
        <w:t xml:space="preserve">ngày </w:t>
      </w:r>
      <w:r w:rsidR="00155A4A">
        <w:rPr>
          <w:rFonts w:eastAsia="Times New Roman"/>
          <w:b/>
          <w:spacing w:val="-2"/>
          <w:szCs w:val="28"/>
        </w:rPr>
        <w:t>15/8</w:t>
      </w:r>
      <w:r w:rsidR="00A3440C" w:rsidRPr="00FB12DA">
        <w:rPr>
          <w:rFonts w:eastAsia="Times New Roman"/>
          <w:b/>
          <w:spacing w:val="-2"/>
          <w:szCs w:val="28"/>
        </w:rPr>
        <w:t>/</w:t>
      </w:r>
      <w:r w:rsidR="00AD26F5" w:rsidRPr="00FB12DA">
        <w:rPr>
          <w:rFonts w:eastAsia="Times New Roman"/>
          <w:b/>
          <w:spacing w:val="-2"/>
          <w:szCs w:val="28"/>
        </w:rPr>
        <w:t>2024</w:t>
      </w:r>
      <w:r w:rsidR="00AD26F5" w:rsidRPr="004A4BD2">
        <w:rPr>
          <w:rFonts w:eastAsia="Times New Roman"/>
          <w:spacing w:val="-2"/>
          <w:szCs w:val="28"/>
        </w:rPr>
        <w:t xml:space="preserve">. </w:t>
      </w:r>
    </w:p>
    <w:p w14:paraId="1C22144A" w14:textId="7D77FEBD" w:rsidR="00D90968" w:rsidRDefault="0020313F" w:rsidP="002F3BC9">
      <w:pPr>
        <w:shd w:val="clear" w:color="auto" w:fill="FFFFFF"/>
        <w:spacing w:before="120" w:after="120"/>
        <w:ind w:firstLine="709"/>
        <w:jc w:val="both"/>
        <w:rPr>
          <w:rFonts w:eastAsia="Times New Roman"/>
          <w:b/>
          <w:szCs w:val="28"/>
        </w:rPr>
      </w:pPr>
      <w:r>
        <w:rPr>
          <w:rFonts w:eastAsia="Times New Roman"/>
          <w:b/>
          <w:szCs w:val="28"/>
        </w:rPr>
        <w:t>2. Đối</w:t>
      </w:r>
      <w:r w:rsidR="00D90968">
        <w:rPr>
          <w:rFonts w:eastAsia="Times New Roman"/>
          <w:b/>
          <w:szCs w:val="28"/>
        </w:rPr>
        <w:t xml:space="preserve"> </w:t>
      </w:r>
      <w:r w:rsidR="009466CE">
        <w:rPr>
          <w:rFonts w:eastAsia="Times New Roman"/>
          <w:b/>
          <w:szCs w:val="28"/>
        </w:rPr>
        <w:t>v</w:t>
      </w:r>
      <w:r w:rsidR="00D90968">
        <w:rPr>
          <w:rFonts w:eastAsia="Times New Roman"/>
          <w:b/>
          <w:szCs w:val="28"/>
        </w:rPr>
        <w:t xml:space="preserve">ới việc thực hiện, giải quyết TTHC, cung cấp dịch vụ công phục vụ người dân, doanh nghiệp </w:t>
      </w:r>
    </w:p>
    <w:p w14:paraId="63086A13" w14:textId="6717F480" w:rsidR="00D90968" w:rsidRDefault="00D90968" w:rsidP="002F3BC9">
      <w:pPr>
        <w:shd w:val="clear" w:color="auto" w:fill="FFFFFF"/>
        <w:spacing w:before="120" w:after="120"/>
        <w:ind w:firstLine="709"/>
        <w:jc w:val="both"/>
        <w:rPr>
          <w:rFonts w:eastAsia="Times New Roman"/>
          <w:szCs w:val="28"/>
        </w:rPr>
      </w:pPr>
      <w:r>
        <w:rPr>
          <w:rFonts w:eastAsia="Times New Roman"/>
          <w:szCs w:val="28"/>
        </w:rPr>
        <w:lastRenderedPageBreak/>
        <w:t>- Thực hiện nghiêm việc gửi, nhận văn bản điện tử và xử lý hồ sơ công việc toàn trình trên môi trường điện tử; đồng bộ 100% trạng thái hồ sơ, kết quả giải quyết TTHC trên Hệ thống thông tin giải quyết TTHC cấp tỉnh với Cổng Dịch vụ công quốc gia.</w:t>
      </w:r>
    </w:p>
    <w:p w14:paraId="54DA3BC9" w14:textId="6898132D" w:rsidR="00D90968" w:rsidRDefault="00D90968" w:rsidP="002F3BC9">
      <w:pPr>
        <w:shd w:val="clear" w:color="auto" w:fill="FFFFFF"/>
        <w:spacing w:before="120" w:after="120"/>
        <w:ind w:firstLine="709"/>
        <w:jc w:val="both"/>
        <w:rPr>
          <w:rFonts w:eastAsia="Times New Roman"/>
          <w:szCs w:val="28"/>
        </w:rPr>
      </w:pPr>
      <w:r>
        <w:rPr>
          <w:rFonts w:eastAsia="Times New Roman"/>
          <w:szCs w:val="28"/>
        </w:rPr>
        <w:t>- Rà soát, đánh giá, tái cấu trúc quy trình đối với các dịch vụ công trực tuyến đang được tích hợp, cung cấp trên Cổng Dịch vụ công quốc gia, bảo đảm nguyên tắ</w:t>
      </w:r>
      <w:r w:rsidR="0020313F">
        <w:rPr>
          <w:rFonts w:eastAsia="Times New Roman"/>
          <w:szCs w:val="28"/>
        </w:rPr>
        <w:t>c lấy người dùng làm trung tâm.</w:t>
      </w:r>
    </w:p>
    <w:p w14:paraId="0E442660" w14:textId="63264D76" w:rsidR="00D90968" w:rsidRDefault="00D90968" w:rsidP="002F3BC9">
      <w:pPr>
        <w:tabs>
          <w:tab w:val="left" w:pos="181"/>
        </w:tabs>
        <w:autoSpaceDE w:val="0"/>
        <w:autoSpaceDN w:val="0"/>
        <w:adjustRightInd w:val="0"/>
        <w:spacing w:before="120" w:after="120"/>
        <w:ind w:left="70" w:right="127"/>
        <w:jc w:val="both"/>
        <w:rPr>
          <w:sz w:val="26"/>
          <w:szCs w:val="26"/>
          <w:lang w:val="vi-VN"/>
        </w:rPr>
      </w:pPr>
      <w:r>
        <w:rPr>
          <w:szCs w:val="28"/>
        </w:rPr>
        <w:tab/>
      </w:r>
      <w:r>
        <w:rPr>
          <w:szCs w:val="28"/>
        </w:rPr>
        <w:tab/>
        <w:t xml:space="preserve">- Tập trung số hóa, làm sạch dữ liệu, gắn việc số hóa hồ sơ, kết quả giải quyết TTHC với việc thực hiện tiếp nhận, giải quyết TTHC; đẩy mạnh tái sử dụng dữ liệu đã được số hóa giữa các bộ, ngành, địa phương thông qua kết nối, chia sẻ dữ liệu với Kho quản lý dữ liệu cá nhân, tổ chức trên Cổng Dịch vụ công quốc gia. </w:t>
      </w:r>
    </w:p>
    <w:p w14:paraId="56CAE21C" w14:textId="4DE8B085" w:rsidR="00D90968" w:rsidRDefault="00D90968" w:rsidP="002F3BC9">
      <w:pPr>
        <w:shd w:val="clear" w:color="auto" w:fill="FFFFFF"/>
        <w:spacing w:before="120" w:after="120"/>
        <w:ind w:firstLine="709"/>
        <w:jc w:val="both"/>
        <w:rPr>
          <w:szCs w:val="28"/>
        </w:rPr>
      </w:pPr>
      <w:r>
        <w:rPr>
          <w:noProof/>
          <w:szCs w:val="28"/>
          <w:lang w:val="vi-VN"/>
        </w:rPr>
        <w:t>-</w:t>
      </w:r>
      <w:r>
        <w:rPr>
          <w:rFonts w:eastAsia="Times New Roman"/>
          <w:szCs w:val="28"/>
        </w:rPr>
        <w:t xml:space="preserve"> Tổ chức thực hiện nghiêm việc tiếp nhận, xử lý, tháo gỡ các khó khăn, vướng mắc về quy định, TTHC; tổ chức </w:t>
      </w:r>
      <w:r>
        <w:rPr>
          <w:bCs/>
          <w:noProof/>
          <w:szCs w:val="28"/>
          <w:lang w:val="vi-VN"/>
        </w:rPr>
        <w:t xml:space="preserve">kiểm tra, xác minh, làm rõ </w:t>
      </w:r>
      <w:r>
        <w:rPr>
          <w:bCs/>
          <w:noProof/>
          <w:szCs w:val="28"/>
        </w:rPr>
        <w:t>hành vi nhũng nhiễu, gây khó khăn trong giải quyết TTHC và</w:t>
      </w:r>
      <w:r>
        <w:rPr>
          <w:bCs/>
          <w:noProof/>
          <w:szCs w:val="28"/>
          <w:lang w:val="vi-VN"/>
        </w:rPr>
        <w:t xml:space="preserve"> xử lý nghiêm các tổ chức, cá nhân có liên quan theo đúng quy định; kịp thời chấn chỉnh việc giải quyết </w:t>
      </w:r>
      <w:r>
        <w:rPr>
          <w:bCs/>
          <w:noProof/>
          <w:szCs w:val="28"/>
        </w:rPr>
        <w:t>TTHC thuộc thẩm quyền.</w:t>
      </w:r>
    </w:p>
    <w:p w14:paraId="7759FA23" w14:textId="77777777" w:rsidR="00D90968" w:rsidRPr="0020313F" w:rsidRDefault="00D90968" w:rsidP="002F3BC9">
      <w:pPr>
        <w:spacing w:before="120" w:after="120"/>
        <w:ind w:firstLine="709"/>
        <w:jc w:val="both"/>
        <w:rPr>
          <w:rFonts w:eastAsia="Times New Roman"/>
          <w:spacing w:val="-10"/>
          <w:szCs w:val="28"/>
        </w:rPr>
      </w:pPr>
      <w:r w:rsidRPr="0020313F">
        <w:rPr>
          <w:rFonts w:eastAsia="Times New Roman"/>
          <w:b/>
          <w:bCs/>
          <w:spacing w:val="-10"/>
          <w:szCs w:val="28"/>
        </w:rPr>
        <w:t>IV. TỔ CHỨC THỰC HIỆN</w:t>
      </w:r>
    </w:p>
    <w:p w14:paraId="51DE0C59" w14:textId="56A2EA9F" w:rsidR="00D90968" w:rsidRPr="0020313F" w:rsidRDefault="00D90968" w:rsidP="002F3BC9">
      <w:pPr>
        <w:shd w:val="clear" w:color="auto" w:fill="FFFFFF"/>
        <w:spacing w:before="120" w:after="120"/>
        <w:ind w:firstLine="709"/>
        <w:jc w:val="both"/>
        <w:rPr>
          <w:rFonts w:ascii="Times New Roman Bold" w:eastAsia="Times New Roman" w:hAnsi="Times New Roman Bold"/>
          <w:b/>
          <w:spacing w:val="-10"/>
          <w:szCs w:val="28"/>
        </w:rPr>
      </w:pPr>
      <w:r w:rsidRPr="0020313F">
        <w:rPr>
          <w:rFonts w:ascii="Times New Roman Bold" w:eastAsia="Times New Roman" w:hAnsi="Times New Roman Bold"/>
          <w:b/>
          <w:spacing w:val="-10"/>
          <w:szCs w:val="28"/>
          <w:lang w:val="vi-VN"/>
        </w:rPr>
        <w:t xml:space="preserve">1. Các </w:t>
      </w:r>
      <w:r w:rsidR="000A429A">
        <w:rPr>
          <w:rFonts w:ascii="Times New Roman Bold" w:eastAsia="Times New Roman" w:hAnsi="Times New Roman Bold"/>
          <w:b/>
          <w:spacing w:val="-10"/>
          <w:szCs w:val="28"/>
        </w:rPr>
        <w:t>Công chức</w:t>
      </w:r>
      <w:r w:rsidR="0091606A" w:rsidRPr="0020313F">
        <w:rPr>
          <w:rFonts w:ascii="Times New Roman Bold" w:eastAsia="Times New Roman" w:hAnsi="Times New Roman Bold"/>
          <w:b/>
          <w:spacing w:val="-10"/>
          <w:szCs w:val="28"/>
        </w:rPr>
        <w:t xml:space="preserve"> chuyên môn</w:t>
      </w:r>
      <w:r w:rsidR="0020313F" w:rsidRPr="0020313F">
        <w:rPr>
          <w:rFonts w:ascii="Times New Roman Bold" w:eastAsia="Times New Roman" w:hAnsi="Times New Roman Bold"/>
          <w:b/>
          <w:spacing w:val="-10"/>
          <w:szCs w:val="28"/>
        </w:rPr>
        <w:t xml:space="preserve"> </w:t>
      </w:r>
    </w:p>
    <w:p w14:paraId="4E8C8115" w14:textId="322C33A8" w:rsidR="00D90968" w:rsidRDefault="002E26BC" w:rsidP="002F3BC9">
      <w:pPr>
        <w:shd w:val="clear" w:color="auto" w:fill="FFFFFF"/>
        <w:spacing w:before="120" w:after="120"/>
        <w:ind w:firstLine="709"/>
        <w:jc w:val="both"/>
        <w:rPr>
          <w:szCs w:val="28"/>
        </w:rPr>
      </w:pPr>
      <w:r>
        <w:rPr>
          <w:rFonts w:eastAsia="Times New Roman"/>
          <w:szCs w:val="28"/>
        </w:rPr>
        <w:t>-</w:t>
      </w:r>
      <w:r w:rsidR="00D90968">
        <w:rPr>
          <w:rFonts w:eastAsia="Times New Roman"/>
          <w:szCs w:val="28"/>
        </w:rPr>
        <w:t xml:space="preserve"> Căn cứ nhiệm vụ được giao tại </w:t>
      </w:r>
      <w:r w:rsidR="00D90968">
        <w:rPr>
          <w:rFonts w:eastAsia="Times New Roman"/>
          <w:szCs w:val="28"/>
          <w:lang w:val="vi-VN"/>
        </w:rPr>
        <w:t>Kế hoạch này</w:t>
      </w:r>
      <w:r w:rsidR="00D90968">
        <w:rPr>
          <w:rFonts w:eastAsia="Times New Roman"/>
          <w:szCs w:val="28"/>
        </w:rPr>
        <w:t xml:space="preserve"> để triển khai thực hiện</w:t>
      </w:r>
      <w:r w:rsidR="00D90968">
        <w:rPr>
          <w:rFonts w:eastAsia="Times New Roman"/>
          <w:szCs w:val="28"/>
          <w:lang w:val="vi-VN"/>
        </w:rPr>
        <w:t xml:space="preserve">, bảo đảm </w:t>
      </w:r>
      <w:r w:rsidR="000A429A">
        <w:rPr>
          <w:rFonts w:eastAsia="Times New Roman"/>
          <w:szCs w:val="28"/>
        </w:rPr>
        <w:t>chất lượng,</w:t>
      </w:r>
      <w:r w:rsidR="00D90968">
        <w:rPr>
          <w:rFonts w:eastAsia="Times New Roman"/>
          <w:szCs w:val="28"/>
          <w:lang w:val="vi-VN"/>
        </w:rPr>
        <w:t xml:space="preserve"> tiến độ</w:t>
      </w:r>
      <w:r w:rsidR="000A429A">
        <w:rPr>
          <w:rFonts w:eastAsia="Times New Roman"/>
          <w:szCs w:val="28"/>
        </w:rPr>
        <w:t xml:space="preserve"> và</w:t>
      </w:r>
      <w:r w:rsidR="00D90968">
        <w:rPr>
          <w:szCs w:val="28"/>
        </w:rPr>
        <w:t xml:space="preserve"> nguồn lực cho công tác cải cách TTHC</w:t>
      </w:r>
      <w:r w:rsidR="000A429A">
        <w:rPr>
          <w:szCs w:val="28"/>
        </w:rPr>
        <w:t>.</w:t>
      </w:r>
    </w:p>
    <w:p w14:paraId="64C678BD" w14:textId="1D3DB158" w:rsidR="000A429A" w:rsidRDefault="000A429A" w:rsidP="002F3BC9">
      <w:pPr>
        <w:shd w:val="clear" w:color="auto" w:fill="FFFFFF"/>
        <w:spacing w:before="120" w:after="120"/>
        <w:ind w:firstLine="709"/>
        <w:jc w:val="both"/>
        <w:rPr>
          <w:b/>
          <w:szCs w:val="28"/>
        </w:rPr>
      </w:pPr>
      <w:r w:rsidRPr="000A429A">
        <w:rPr>
          <w:b/>
          <w:szCs w:val="28"/>
        </w:rPr>
        <w:t>2. Công chức Văn phòng- Thống kê (phụ trách kiểm soát TTHC)</w:t>
      </w:r>
    </w:p>
    <w:p w14:paraId="7D3BF31F" w14:textId="50FF495D" w:rsidR="000A429A" w:rsidRPr="00727FE2" w:rsidRDefault="000A429A" w:rsidP="000A429A">
      <w:pPr>
        <w:shd w:val="clear" w:color="auto" w:fill="FFFFFF"/>
        <w:spacing w:before="120" w:after="120"/>
        <w:ind w:firstLine="709"/>
        <w:jc w:val="both"/>
        <w:rPr>
          <w:rFonts w:eastAsia="Times New Roman"/>
          <w:szCs w:val="28"/>
          <w:lang w:val="vi-VN"/>
        </w:rPr>
      </w:pPr>
      <w:r w:rsidRPr="000A429A">
        <w:rPr>
          <w:szCs w:val="28"/>
        </w:rPr>
        <w:t>Theo dõi, kiểm tra, đôn đốc việc triển khai thực hiện Kế hoạch;</w:t>
      </w:r>
      <w:r w:rsidRPr="00727FE2">
        <w:rPr>
          <w:rFonts w:eastAsia="Times New Roman"/>
          <w:szCs w:val="28"/>
        </w:rPr>
        <w:t xml:space="preserve"> Hàng tháng, báo cáo </w:t>
      </w:r>
      <w:r>
        <w:rPr>
          <w:rFonts w:eastAsia="Times New Roman"/>
          <w:szCs w:val="28"/>
        </w:rPr>
        <w:t>UBND huyện</w:t>
      </w:r>
      <w:r w:rsidRPr="00727FE2">
        <w:rPr>
          <w:rFonts w:eastAsia="Times New Roman"/>
          <w:szCs w:val="28"/>
        </w:rPr>
        <w:t xml:space="preserve"> về tình hình, kết quả thực hiện Kế hoạch này trong báo cáo tình hình, kết quả thực hiện nhiệm vụ cải cách thủ tục hành chính.</w:t>
      </w:r>
    </w:p>
    <w:p w14:paraId="5C6FAFA0" w14:textId="6A093088" w:rsidR="0058771A" w:rsidRPr="00B03078" w:rsidRDefault="000A429A" w:rsidP="00A3556C">
      <w:pPr>
        <w:tabs>
          <w:tab w:val="left" w:pos="-146"/>
        </w:tabs>
        <w:spacing w:before="120" w:after="120" w:line="240" w:lineRule="auto"/>
        <w:ind w:firstLine="709"/>
        <w:jc w:val="both"/>
      </w:pPr>
      <w:r w:rsidRPr="00B03078">
        <w:rPr>
          <w:rFonts w:eastAsiaTheme="minorHAnsi"/>
          <w:szCs w:val="28"/>
        </w:rPr>
        <w:t xml:space="preserve">Trên đây là Kế hoạch </w:t>
      </w:r>
      <w:r w:rsidRPr="00B03078">
        <w:t xml:space="preserve">Cải cách thủ tục hành chính trọng tâm năm 2024 </w:t>
      </w:r>
      <w:r w:rsidRPr="00B03078">
        <w:t xml:space="preserve">của UBND xã Gio Châu. Yêu cầu các bộ phận chuyên môn </w:t>
      </w:r>
      <w:r w:rsidR="00B03078" w:rsidRPr="00B03078">
        <w:t>triển khai thực hiện./.</w:t>
      </w:r>
    </w:p>
    <w:tbl>
      <w:tblPr>
        <w:tblW w:w="9086" w:type="dxa"/>
        <w:tblCellSpacing w:w="0" w:type="dxa"/>
        <w:tblInd w:w="108" w:type="dxa"/>
        <w:shd w:val="clear" w:color="auto" w:fill="FFFFFF"/>
        <w:tblCellMar>
          <w:left w:w="0" w:type="dxa"/>
          <w:right w:w="0" w:type="dxa"/>
        </w:tblCellMar>
        <w:tblLook w:val="0000" w:firstRow="0" w:lastRow="0" w:firstColumn="0" w:lastColumn="0" w:noHBand="0" w:noVBand="0"/>
      </w:tblPr>
      <w:tblGrid>
        <w:gridCol w:w="4428"/>
        <w:gridCol w:w="4658"/>
      </w:tblGrid>
      <w:tr w:rsidR="00D90968" w:rsidRPr="00D90968" w14:paraId="34219FD7" w14:textId="77777777" w:rsidTr="001D014C">
        <w:trPr>
          <w:tblCellSpacing w:w="0" w:type="dxa"/>
        </w:trPr>
        <w:tc>
          <w:tcPr>
            <w:tcW w:w="4428" w:type="dxa"/>
            <w:shd w:val="clear" w:color="auto" w:fill="FFFFFF"/>
            <w:tcMar>
              <w:top w:w="0" w:type="dxa"/>
              <w:left w:w="108" w:type="dxa"/>
              <w:bottom w:w="0" w:type="dxa"/>
              <w:right w:w="108" w:type="dxa"/>
            </w:tcMar>
          </w:tcPr>
          <w:p w14:paraId="4BDB5B23" w14:textId="6E9901FD" w:rsidR="00553164" w:rsidRPr="00553164" w:rsidRDefault="00C3091E" w:rsidP="005D76B6">
            <w:pPr>
              <w:spacing w:after="0" w:line="240" w:lineRule="auto"/>
              <w:rPr>
                <w:rFonts w:eastAsia="Times New Roman"/>
                <w:sz w:val="22"/>
                <w:lang w:val="en-GB" w:eastAsia="en-GB"/>
              </w:rPr>
            </w:pPr>
            <w:r w:rsidRPr="00D90968">
              <w:rPr>
                <w:color w:val="FF0000"/>
                <w:szCs w:val="28"/>
                <w:lang w:val="vi-VN"/>
              </w:rPr>
              <w:t> </w:t>
            </w:r>
            <w:r w:rsidRPr="00553164">
              <w:rPr>
                <w:b/>
                <w:bCs/>
                <w:i/>
                <w:iCs/>
                <w:sz w:val="24"/>
                <w:szCs w:val="24"/>
                <w:lang w:val="vi-VN"/>
              </w:rPr>
              <w:t>Nơi nhận:</w:t>
            </w:r>
            <w:r w:rsidRPr="00D90968">
              <w:rPr>
                <w:b/>
                <w:bCs/>
                <w:i/>
                <w:iCs/>
                <w:color w:val="FF0000"/>
                <w:szCs w:val="28"/>
                <w:lang w:val="vi-VN"/>
              </w:rPr>
              <w:br/>
            </w:r>
            <w:r w:rsidR="005D76B6">
              <w:rPr>
                <w:rFonts w:eastAsia="Times New Roman"/>
                <w:sz w:val="22"/>
                <w:lang w:val="en-GB" w:eastAsia="en-GB"/>
              </w:rPr>
              <w:t xml:space="preserve">- UBND </w:t>
            </w:r>
            <w:r w:rsidR="00B03078">
              <w:rPr>
                <w:rFonts w:eastAsia="Times New Roman"/>
                <w:sz w:val="22"/>
                <w:lang w:val="en-GB" w:eastAsia="en-GB"/>
              </w:rPr>
              <w:t>huyện</w:t>
            </w:r>
            <w:r w:rsidR="00860DFE">
              <w:rPr>
                <w:rFonts w:eastAsia="Times New Roman"/>
                <w:sz w:val="22"/>
                <w:lang w:val="en-GB" w:eastAsia="en-GB"/>
              </w:rPr>
              <w:t xml:space="preserve"> (b/c)</w:t>
            </w:r>
            <w:r w:rsidR="005D76B6">
              <w:rPr>
                <w:rFonts w:eastAsia="Times New Roman"/>
                <w:sz w:val="22"/>
                <w:lang w:val="en-GB" w:eastAsia="en-GB"/>
              </w:rPr>
              <w:t>;</w:t>
            </w:r>
          </w:p>
          <w:p w14:paraId="394426A8" w14:textId="4705FA05" w:rsidR="00553164" w:rsidRDefault="005D76B6" w:rsidP="00553164">
            <w:pPr>
              <w:spacing w:after="0" w:line="240" w:lineRule="auto"/>
              <w:rPr>
                <w:rFonts w:eastAsia="Times New Roman"/>
                <w:sz w:val="22"/>
                <w:lang w:val="en-GB" w:eastAsia="en-GB"/>
              </w:rPr>
            </w:pPr>
            <w:r>
              <w:rPr>
                <w:rFonts w:eastAsia="Times New Roman"/>
                <w:sz w:val="22"/>
                <w:lang w:val="en-GB" w:eastAsia="en-GB"/>
              </w:rPr>
              <w:t xml:space="preserve">- Chủ tịch, các PCT UBND </w:t>
            </w:r>
            <w:r w:rsidR="00B03078">
              <w:rPr>
                <w:rFonts w:eastAsia="Times New Roman"/>
                <w:sz w:val="22"/>
                <w:lang w:val="en-GB" w:eastAsia="en-GB"/>
              </w:rPr>
              <w:t>xã</w:t>
            </w:r>
            <w:r w:rsidR="00553164" w:rsidRPr="00553164">
              <w:rPr>
                <w:rFonts w:eastAsia="Times New Roman"/>
                <w:sz w:val="22"/>
                <w:lang w:val="en-GB" w:eastAsia="en-GB"/>
              </w:rPr>
              <w:t>;</w:t>
            </w:r>
          </w:p>
          <w:p w14:paraId="4B0C4899" w14:textId="77D014ED" w:rsidR="002F3BC9" w:rsidRPr="00553164" w:rsidRDefault="002F3BC9" w:rsidP="00553164">
            <w:pPr>
              <w:spacing w:after="0" w:line="240" w:lineRule="auto"/>
              <w:rPr>
                <w:rFonts w:eastAsia="Times New Roman"/>
                <w:sz w:val="22"/>
                <w:lang w:val="en-GB" w:eastAsia="en-GB"/>
              </w:rPr>
            </w:pPr>
            <w:r>
              <w:rPr>
                <w:rFonts w:eastAsia="Times New Roman"/>
                <w:sz w:val="22"/>
                <w:lang w:val="en-GB" w:eastAsia="en-GB"/>
              </w:rPr>
              <w:t>- Các</w:t>
            </w:r>
            <w:r w:rsidR="00B03078">
              <w:rPr>
                <w:rFonts w:eastAsia="Times New Roman"/>
                <w:sz w:val="22"/>
                <w:lang w:val="en-GB" w:eastAsia="en-GB"/>
              </w:rPr>
              <w:t xml:space="preserve"> công chức chuyên môn</w:t>
            </w:r>
            <w:r>
              <w:rPr>
                <w:rFonts w:eastAsia="Times New Roman"/>
                <w:sz w:val="22"/>
                <w:lang w:val="en-GB" w:eastAsia="en-GB"/>
              </w:rPr>
              <w:t>;</w:t>
            </w:r>
          </w:p>
          <w:p w14:paraId="208F99A3" w14:textId="0BFEFF4D" w:rsidR="00C3091E" w:rsidRPr="00D90968" w:rsidRDefault="00553164" w:rsidP="00553164">
            <w:pPr>
              <w:pStyle w:val="NormalWeb"/>
              <w:spacing w:before="0" w:beforeAutospacing="0" w:after="0" w:afterAutospacing="0" w:line="260" w:lineRule="exact"/>
              <w:jc w:val="both"/>
              <w:rPr>
                <w:color w:val="FF0000"/>
                <w:sz w:val="28"/>
                <w:szCs w:val="28"/>
              </w:rPr>
            </w:pPr>
            <w:r w:rsidRPr="00553164">
              <w:rPr>
                <w:sz w:val="22"/>
                <w:szCs w:val="22"/>
                <w:lang w:val="en-GB" w:eastAsia="en-GB"/>
              </w:rPr>
              <w:t>- Lưu</w:t>
            </w:r>
            <w:r w:rsidR="002F3BC9">
              <w:rPr>
                <w:sz w:val="22"/>
                <w:szCs w:val="22"/>
                <w:lang w:val="en-GB" w:eastAsia="en-GB"/>
              </w:rPr>
              <w:t>:</w:t>
            </w:r>
            <w:r w:rsidRPr="00553164">
              <w:rPr>
                <w:sz w:val="22"/>
                <w:szCs w:val="22"/>
                <w:lang w:val="en-GB" w:eastAsia="en-GB"/>
              </w:rPr>
              <w:t xml:space="preserve"> VT, </w:t>
            </w:r>
            <w:r w:rsidR="002F3BC9">
              <w:rPr>
                <w:sz w:val="22"/>
                <w:szCs w:val="22"/>
              </w:rPr>
              <w:t>VP</w:t>
            </w:r>
            <w:r w:rsidR="00860DFE">
              <w:rPr>
                <w:sz w:val="22"/>
                <w:szCs w:val="22"/>
              </w:rPr>
              <w:t>.</w:t>
            </w:r>
          </w:p>
        </w:tc>
        <w:tc>
          <w:tcPr>
            <w:tcW w:w="4658" w:type="dxa"/>
            <w:shd w:val="clear" w:color="auto" w:fill="FFFFFF"/>
            <w:tcMar>
              <w:top w:w="0" w:type="dxa"/>
              <w:left w:w="108" w:type="dxa"/>
              <w:bottom w:w="0" w:type="dxa"/>
              <w:right w:w="108" w:type="dxa"/>
            </w:tcMar>
          </w:tcPr>
          <w:p w14:paraId="37208D13" w14:textId="77777777" w:rsidR="00FD5B56" w:rsidRPr="00D35456" w:rsidRDefault="00125088" w:rsidP="000830D4">
            <w:pPr>
              <w:pStyle w:val="NormalWeb"/>
              <w:spacing w:before="60" w:beforeAutospacing="0" w:after="0" w:afterAutospacing="0"/>
              <w:jc w:val="center"/>
              <w:rPr>
                <w:b/>
                <w:sz w:val="28"/>
                <w:szCs w:val="28"/>
              </w:rPr>
            </w:pPr>
            <w:r w:rsidRPr="00D35456">
              <w:rPr>
                <w:b/>
                <w:sz w:val="28"/>
                <w:szCs w:val="28"/>
              </w:rPr>
              <w:t xml:space="preserve">TM. ỦY BAN NHÂN DÂN </w:t>
            </w:r>
          </w:p>
          <w:p w14:paraId="76D0EFC9" w14:textId="4E692889" w:rsidR="00125088" w:rsidRPr="00D35456" w:rsidRDefault="00125088" w:rsidP="005A27BA">
            <w:pPr>
              <w:pStyle w:val="NormalWeb"/>
              <w:spacing w:before="0" w:beforeAutospacing="0" w:after="0" w:afterAutospacing="0"/>
              <w:jc w:val="center"/>
              <w:rPr>
                <w:b/>
                <w:sz w:val="28"/>
                <w:szCs w:val="28"/>
              </w:rPr>
            </w:pPr>
            <w:r w:rsidRPr="00D35456">
              <w:rPr>
                <w:b/>
                <w:sz w:val="28"/>
                <w:szCs w:val="28"/>
              </w:rPr>
              <w:t xml:space="preserve">CHỦ TỊCH </w:t>
            </w:r>
          </w:p>
          <w:p w14:paraId="488BE2B6" w14:textId="77777777" w:rsidR="00FD5B56" w:rsidRPr="00D35456" w:rsidRDefault="00FD5B56" w:rsidP="005A27BA">
            <w:pPr>
              <w:pStyle w:val="NormalWeb"/>
              <w:spacing w:before="0" w:beforeAutospacing="0" w:after="0" w:afterAutospacing="0"/>
              <w:jc w:val="center"/>
              <w:rPr>
                <w:b/>
                <w:sz w:val="28"/>
                <w:szCs w:val="28"/>
              </w:rPr>
            </w:pPr>
          </w:p>
          <w:p w14:paraId="39854126" w14:textId="77777777" w:rsidR="00FD5B56" w:rsidRPr="00D35456" w:rsidRDefault="00FD5B56" w:rsidP="005A27BA">
            <w:pPr>
              <w:pStyle w:val="NormalWeb"/>
              <w:spacing w:before="0" w:beforeAutospacing="0" w:after="0" w:afterAutospacing="0"/>
              <w:jc w:val="center"/>
              <w:rPr>
                <w:b/>
                <w:sz w:val="28"/>
                <w:szCs w:val="28"/>
              </w:rPr>
            </w:pPr>
          </w:p>
          <w:p w14:paraId="48213143" w14:textId="77777777" w:rsidR="00FD5B56" w:rsidRPr="00D35456" w:rsidRDefault="00FD5B56" w:rsidP="005A27BA">
            <w:pPr>
              <w:pStyle w:val="NormalWeb"/>
              <w:spacing w:before="0" w:beforeAutospacing="0" w:after="0" w:afterAutospacing="0"/>
              <w:jc w:val="center"/>
              <w:rPr>
                <w:b/>
                <w:sz w:val="28"/>
                <w:szCs w:val="28"/>
              </w:rPr>
            </w:pPr>
          </w:p>
          <w:p w14:paraId="3C6BA4BE" w14:textId="77777777" w:rsidR="00FD5B56" w:rsidRPr="00D35456" w:rsidRDefault="00FD5B56" w:rsidP="005A27BA">
            <w:pPr>
              <w:pStyle w:val="NormalWeb"/>
              <w:spacing w:before="0" w:beforeAutospacing="0" w:after="0" w:afterAutospacing="0"/>
              <w:jc w:val="center"/>
              <w:rPr>
                <w:b/>
                <w:sz w:val="26"/>
                <w:szCs w:val="28"/>
              </w:rPr>
            </w:pPr>
          </w:p>
          <w:p w14:paraId="089BD8DB" w14:textId="77777777" w:rsidR="00FD5B56" w:rsidRPr="00D35456" w:rsidRDefault="00FD5B56" w:rsidP="005A27BA">
            <w:pPr>
              <w:pStyle w:val="NormalWeb"/>
              <w:spacing w:before="0" w:beforeAutospacing="0" w:after="0" w:afterAutospacing="0"/>
              <w:jc w:val="center"/>
              <w:rPr>
                <w:b/>
                <w:sz w:val="34"/>
                <w:szCs w:val="28"/>
              </w:rPr>
            </w:pPr>
          </w:p>
          <w:p w14:paraId="5DDAF624" w14:textId="5B16720B" w:rsidR="00FD5B56" w:rsidRPr="00D90968" w:rsidRDefault="00B03078" w:rsidP="005A27BA">
            <w:pPr>
              <w:pStyle w:val="NormalWeb"/>
              <w:spacing w:before="0" w:beforeAutospacing="0" w:after="0" w:afterAutospacing="0"/>
              <w:jc w:val="center"/>
              <w:rPr>
                <w:color w:val="FF0000"/>
                <w:sz w:val="28"/>
                <w:szCs w:val="28"/>
              </w:rPr>
            </w:pPr>
            <w:r>
              <w:rPr>
                <w:b/>
                <w:sz w:val="28"/>
                <w:szCs w:val="28"/>
              </w:rPr>
              <w:t>Hồ Văn Thanh</w:t>
            </w:r>
            <w:r w:rsidR="00125088" w:rsidRPr="00D35456">
              <w:rPr>
                <w:b/>
                <w:sz w:val="28"/>
                <w:szCs w:val="28"/>
              </w:rPr>
              <w:t xml:space="preserve"> </w:t>
            </w:r>
          </w:p>
        </w:tc>
      </w:tr>
    </w:tbl>
    <w:p w14:paraId="027FC34A" w14:textId="54835BCF" w:rsidR="00E965B6" w:rsidRDefault="00E965B6" w:rsidP="004810E4"/>
    <w:p w14:paraId="4AC2926D" w14:textId="77777777" w:rsidR="00A3556C" w:rsidRDefault="00A3556C" w:rsidP="004810E4">
      <w:pPr>
        <w:sectPr w:rsidR="00A3556C" w:rsidSect="00B03078">
          <w:headerReference w:type="default" r:id="rId8"/>
          <w:headerReference w:type="first" r:id="rId9"/>
          <w:pgSz w:w="11907" w:h="16840" w:code="9"/>
          <w:pgMar w:top="1021" w:right="851" w:bottom="1021" w:left="1701" w:header="720" w:footer="720" w:gutter="0"/>
          <w:pgNumType w:start="1"/>
          <w:cols w:space="720"/>
          <w:titlePg/>
          <w:docGrid w:linePitch="381"/>
        </w:sectPr>
      </w:pPr>
    </w:p>
    <w:p w14:paraId="07B7DF83" w14:textId="77777777" w:rsidR="00052962" w:rsidRDefault="00052962" w:rsidP="00052962">
      <w:pPr>
        <w:spacing w:after="0" w:line="240" w:lineRule="auto"/>
        <w:jc w:val="center"/>
        <w:rPr>
          <w:b/>
        </w:rPr>
      </w:pPr>
      <w:r>
        <w:rPr>
          <w:b/>
        </w:rPr>
        <w:lastRenderedPageBreak/>
        <w:t>Phụ lục</w:t>
      </w:r>
    </w:p>
    <w:p w14:paraId="34066C26" w14:textId="77777777" w:rsidR="00052962" w:rsidRDefault="00052962" w:rsidP="00052962">
      <w:pPr>
        <w:spacing w:after="0" w:line="240" w:lineRule="auto"/>
        <w:jc w:val="center"/>
        <w:rPr>
          <w:b/>
        </w:rPr>
      </w:pPr>
      <w:r>
        <w:rPr>
          <w:b/>
        </w:rPr>
        <w:t xml:space="preserve">CHỈ TIÊU CỤ THỂ VỀ CẢI CÁCH THỦ TỤC HÀNH CHÍNH </w:t>
      </w:r>
    </w:p>
    <w:p w14:paraId="756FB32F" w14:textId="77777777" w:rsidR="00052962" w:rsidRDefault="00052962" w:rsidP="00052962">
      <w:pPr>
        <w:spacing w:after="0" w:line="240" w:lineRule="auto"/>
        <w:jc w:val="center"/>
        <w:rPr>
          <w:i/>
        </w:rPr>
      </w:pPr>
      <w:r w:rsidRPr="00A72B92">
        <w:rPr>
          <w:i/>
        </w:rPr>
        <w:t xml:space="preserve">(Kèm theo </w:t>
      </w:r>
      <w:r>
        <w:rPr>
          <w:i/>
        </w:rPr>
        <w:t>Kế hoạch</w:t>
      </w:r>
      <w:r w:rsidRPr="00A72B92">
        <w:rPr>
          <w:i/>
        </w:rPr>
        <w:t xml:space="preserve"> số:         /</w:t>
      </w:r>
      <w:r>
        <w:rPr>
          <w:i/>
        </w:rPr>
        <w:t>KH-UBND</w:t>
      </w:r>
      <w:r w:rsidRPr="00A72B92">
        <w:rPr>
          <w:i/>
        </w:rPr>
        <w:t xml:space="preserve"> ngày  </w:t>
      </w:r>
      <w:r>
        <w:rPr>
          <w:i/>
        </w:rPr>
        <w:t xml:space="preserve">  </w:t>
      </w:r>
      <w:r w:rsidRPr="00A72B92">
        <w:rPr>
          <w:i/>
        </w:rPr>
        <w:t xml:space="preserve">  tháng </w:t>
      </w:r>
      <w:r>
        <w:rPr>
          <w:i/>
        </w:rPr>
        <w:t xml:space="preserve">    </w:t>
      </w:r>
      <w:r w:rsidRPr="00A72B92">
        <w:rPr>
          <w:i/>
        </w:rPr>
        <w:t xml:space="preserve"> năm 2024 của </w:t>
      </w:r>
      <w:r>
        <w:rPr>
          <w:i/>
        </w:rPr>
        <w:t>UBND xã Gio Châu</w:t>
      </w:r>
      <w:r w:rsidRPr="00A72B92">
        <w:rPr>
          <w:i/>
        </w:rPr>
        <w:t>)</w:t>
      </w:r>
    </w:p>
    <w:p w14:paraId="593A19EB" w14:textId="77777777" w:rsidR="00052962" w:rsidRDefault="00052962" w:rsidP="00052962">
      <w:pPr>
        <w:spacing w:after="0" w:line="240" w:lineRule="auto"/>
        <w:jc w:val="center"/>
        <w:rPr>
          <w:i/>
        </w:rPr>
      </w:pPr>
      <w:r>
        <w:rPr>
          <w:noProof/>
        </w:rPr>
        <mc:AlternateContent>
          <mc:Choice Requires="wps">
            <w:drawing>
              <wp:anchor distT="0" distB="0" distL="114300" distR="114300" simplePos="0" relativeHeight="251661824" behindDoc="0" locked="0" layoutInCell="1" allowOverlap="1" wp14:anchorId="3CE5E48A" wp14:editId="5A7D65B6">
                <wp:simplePos x="0" y="0"/>
                <wp:positionH relativeFrom="column">
                  <wp:posOffset>3543935</wp:posOffset>
                </wp:positionH>
                <wp:positionV relativeFrom="paragraph">
                  <wp:posOffset>46990</wp:posOffset>
                </wp:positionV>
                <wp:extent cx="25838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2583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686054" id="Straight Connector 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05pt,3.7pt" to="48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" strokecolor="black [3213]"/>
            </w:pict>
          </mc:Fallback>
        </mc:AlternateContent>
      </w:r>
    </w:p>
    <w:p w14:paraId="2501325A" w14:textId="77777777" w:rsidR="00052962" w:rsidRPr="00052962" w:rsidRDefault="00052962" w:rsidP="00052962">
      <w:pPr>
        <w:pStyle w:val="ListParagraph"/>
        <w:numPr>
          <w:ilvl w:val="0"/>
          <w:numId w:val="6"/>
        </w:numPr>
        <w:jc w:val="both"/>
        <w:rPr>
          <w:b/>
          <w:szCs w:val="28"/>
        </w:rPr>
      </w:pPr>
      <w:r w:rsidRPr="00052962">
        <w:rPr>
          <w:b/>
          <w:szCs w:val="28"/>
        </w:rPr>
        <w:t>Chỉ tiêu giao tại Nghị quyết số 01/NQ-CP</w:t>
      </w:r>
    </w:p>
    <w:tbl>
      <w:tblPr>
        <w:tblStyle w:val="TableGrid"/>
        <w:tblW w:w="14884" w:type="dxa"/>
        <w:tblInd w:w="-289" w:type="dxa"/>
        <w:tblLook w:val="04A0" w:firstRow="1" w:lastRow="0" w:firstColumn="1" w:lastColumn="0" w:noHBand="0" w:noVBand="1"/>
      </w:tblPr>
      <w:tblGrid>
        <w:gridCol w:w="746"/>
        <w:gridCol w:w="6059"/>
        <w:gridCol w:w="1134"/>
        <w:gridCol w:w="1852"/>
        <w:gridCol w:w="2971"/>
        <w:gridCol w:w="2122"/>
      </w:tblGrid>
      <w:tr w:rsidR="00052962" w:rsidRPr="00052962" w14:paraId="7EBE6773" w14:textId="77777777" w:rsidTr="00DF1EB4">
        <w:tc>
          <w:tcPr>
            <w:tcW w:w="746" w:type="dxa"/>
          </w:tcPr>
          <w:p w14:paraId="39F56257" w14:textId="77777777" w:rsidR="00052962" w:rsidRPr="00052962" w:rsidRDefault="00052962" w:rsidP="00DF1EB4">
            <w:pPr>
              <w:spacing w:after="0"/>
              <w:rPr>
                <w:rFonts w:ascii="Times New Roman" w:hAnsi="Times New Roman" w:cs="Times New Roman"/>
                <w:sz w:val="28"/>
                <w:szCs w:val="28"/>
              </w:rPr>
            </w:pPr>
            <w:r w:rsidRPr="00052962">
              <w:rPr>
                <w:rFonts w:ascii="Times New Roman" w:hAnsi="Times New Roman" w:cs="Times New Roman"/>
                <w:b/>
                <w:sz w:val="28"/>
                <w:szCs w:val="28"/>
                <w:lang w:val="vi-VN"/>
              </w:rPr>
              <w:t>STT</w:t>
            </w:r>
          </w:p>
        </w:tc>
        <w:tc>
          <w:tcPr>
            <w:tcW w:w="6059" w:type="dxa"/>
            <w:vAlign w:val="center"/>
          </w:tcPr>
          <w:p w14:paraId="15CA6D90" w14:textId="77777777" w:rsidR="00052962" w:rsidRPr="00052962" w:rsidRDefault="00052962" w:rsidP="00DF1EB4">
            <w:pPr>
              <w:spacing w:after="0" w:line="240" w:lineRule="auto"/>
              <w:jc w:val="center"/>
              <w:rPr>
                <w:rFonts w:ascii="Times New Roman" w:hAnsi="Times New Roman" w:cs="Times New Roman"/>
                <w:b/>
                <w:sz w:val="28"/>
                <w:szCs w:val="28"/>
              </w:rPr>
            </w:pPr>
            <w:r w:rsidRPr="00052962">
              <w:rPr>
                <w:rFonts w:ascii="Times New Roman" w:hAnsi="Times New Roman" w:cs="Times New Roman"/>
                <w:b/>
                <w:sz w:val="28"/>
                <w:szCs w:val="28"/>
              </w:rPr>
              <w:t>Chỉ tiêu</w:t>
            </w:r>
          </w:p>
        </w:tc>
        <w:tc>
          <w:tcPr>
            <w:tcW w:w="1134" w:type="dxa"/>
            <w:vAlign w:val="center"/>
          </w:tcPr>
          <w:p w14:paraId="11D9EB82" w14:textId="77777777" w:rsidR="00052962" w:rsidRPr="00052962" w:rsidRDefault="00052962" w:rsidP="00DF1EB4">
            <w:pPr>
              <w:spacing w:after="0" w:line="240" w:lineRule="auto"/>
              <w:jc w:val="center"/>
              <w:rPr>
                <w:rFonts w:ascii="Times New Roman" w:hAnsi="Times New Roman" w:cs="Times New Roman"/>
                <w:b/>
                <w:sz w:val="28"/>
                <w:szCs w:val="28"/>
                <w:lang w:val="vi-VN"/>
              </w:rPr>
            </w:pPr>
            <w:r w:rsidRPr="00052962">
              <w:rPr>
                <w:rFonts w:ascii="Times New Roman" w:hAnsi="Times New Roman" w:cs="Times New Roman"/>
                <w:b/>
                <w:sz w:val="28"/>
                <w:szCs w:val="28"/>
                <w:lang w:val="vi-VN"/>
              </w:rPr>
              <w:t>Đơn vị</w:t>
            </w:r>
          </w:p>
        </w:tc>
        <w:tc>
          <w:tcPr>
            <w:tcW w:w="1852" w:type="dxa"/>
            <w:vAlign w:val="center"/>
          </w:tcPr>
          <w:p w14:paraId="702C848F" w14:textId="77777777" w:rsidR="00052962" w:rsidRPr="00052962" w:rsidRDefault="00052962" w:rsidP="00DF1EB4">
            <w:pPr>
              <w:spacing w:after="0" w:line="240" w:lineRule="auto"/>
              <w:jc w:val="center"/>
              <w:rPr>
                <w:rFonts w:ascii="Times New Roman" w:hAnsi="Times New Roman" w:cs="Times New Roman"/>
                <w:b/>
                <w:sz w:val="28"/>
                <w:szCs w:val="28"/>
              </w:rPr>
            </w:pPr>
            <w:r w:rsidRPr="00052962">
              <w:rPr>
                <w:rFonts w:ascii="Times New Roman" w:hAnsi="Times New Roman" w:cs="Times New Roman"/>
                <w:b/>
                <w:sz w:val="28"/>
                <w:szCs w:val="28"/>
                <w:lang w:val="vi-VN"/>
              </w:rPr>
              <w:t>Chỉ tiêu</w:t>
            </w:r>
            <w:r w:rsidRPr="00052962">
              <w:rPr>
                <w:rFonts w:ascii="Times New Roman" w:hAnsi="Times New Roman" w:cs="Times New Roman"/>
                <w:b/>
                <w:sz w:val="28"/>
                <w:szCs w:val="28"/>
              </w:rPr>
              <w:t xml:space="preserve"> </w:t>
            </w:r>
            <w:r w:rsidRPr="00052962">
              <w:rPr>
                <w:rFonts w:ascii="Times New Roman" w:hAnsi="Times New Roman" w:cs="Times New Roman"/>
                <w:b/>
                <w:sz w:val="28"/>
                <w:szCs w:val="28"/>
                <w:lang w:val="vi-VN"/>
              </w:rPr>
              <w:t>năm 202</w:t>
            </w:r>
            <w:r w:rsidRPr="00052962">
              <w:rPr>
                <w:rFonts w:ascii="Times New Roman" w:hAnsi="Times New Roman" w:cs="Times New Roman"/>
                <w:b/>
                <w:sz w:val="28"/>
                <w:szCs w:val="28"/>
              </w:rPr>
              <w:t>4</w:t>
            </w:r>
          </w:p>
        </w:tc>
        <w:tc>
          <w:tcPr>
            <w:tcW w:w="2971" w:type="dxa"/>
          </w:tcPr>
          <w:p w14:paraId="76E653D6" w14:textId="77777777" w:rsidR="00052962" w:rsidRPr="00052962" w:rsidRDefault="00052962" w:rsidP="00DF1EB4">
            <w:pPr>
              <w:spacing w:after="0" w:line="240" w:lineRule="auto"/>
              <w:jc w:val="center"/>
              <w:rPr>
                <w:rFonts w:ascii="Times New Roman" w:hAnsi="Times New Roman" w:cs="Times New Roman"/>
                <w:b/>
                <w:sz w:val="28"/>
                <w:szCs w:val="28"/>
                <w:lang w:val="vi-VN"/>
              </w:rPr>
            </w:pPr>
            <w:r w:rsidRPr="00052962">
              <w:rPr>
                <w:rFonts w:ascii="Times New Roman" w:hAnsi="Times New Roman" w:cs="Times New Roman"/>
                <w:b/>
                <w:sz w:val="28"/>
                <w:szCs w:val="28"/>
              </w:rPr>
              <w:t>Bộ phận chủ trì</w:t>
            </w:r>
            <w:r w:rsidRPr="00052962">
              <w:rPr>
                <w:rFonts w:ascii="Times New Roman" w:hAnsi="Times New Roman" w:cs="Times New Roman"/>
                <w:b/>
                <w:sz w:val="28"/>
                <w:szCs w:val="28"/>
                <w:lang w:val="vi-VN"/>
              </w:rPr>
              <w:t xml:space="preserve"> </w:t>
            </w:r>
            <w:r w:rsidRPr="00052962">
              <w:rPr>
                <w:rFonts w:ascii="Times New Roman" w:hAnsi="Times New Roman" w:cs="Times New Roman"/>
                <w:b/>
                <w:sz w:val="28"/>
                <w:szCs w:val="28"/>
              </w:rPr>
              <w:br/>
            </w:r>
            <w:r w:rsidRPr="00052962">
              <w:rPr>
                <w:rFonts w:ascii="Times New Roman" w:hAnsi="Times New Roman" w:cs="Times New Roman"/>
                <w:b/>
                <w:sz w:val="28"/>
                <w:szCs w:val="28"/>
                <w:lang w:val="vi-VN"/>
              </w:rPr>
              <w:t>thực hiện</w:t>
            </w:r>
          </w:p>
        </w:tc>
        <w:tc>
          <w:tcPr>
            <w:tcW w:w="2122" w:type="dxa"/>
          </w:tcPr>
          <w:p w14:paraId="7D2B3C8A" w14:textId="77777777" w:rsidR="00052962" w:rsidRPr="00052962" w:rsidRDefault="00052962" w:rsidP="00DF1EB4">
            <w:pPr>
              <w:spacing w:after="0" w:line="240" w:lineRule="auto"/>
              <w:jc w:val="center"/>
              <w:rPr>
                <w:rFonts w:ascii="Times New Roman" w:hAnsi="Times New Roman" w:cs="Times New Roman"/>
                <w:b/>
                <w:sz w:val="28"/>
                <w:szCs w:val="28"/>
                <w:lang w:val="vi-VN"/>
              </w:rPr>
            </w:pPr>
            <w:r w:rsidRPr="00052962">
              <w:rPr>
                <w:rFonts w:ascii="Times New Roman" w:hAnsi="Times New Roman" w:cs="Times New Roman"/>
                <w:b/>
                <w:sz w:val="28"/>
                <w:szCs w:val="28"/>
              </w:rPr>
              <w:t>Bộ phận</w:t>
            </w:r>
            <w:r w:rsidRPr="00052962">
              <w:rPr>
                <w:rFonts w:ascii="Times New Roman" w:hAnsi="Times New Roman" w:cs="Times New Roman"/>
                <w:b/>
                <w:sz w:val="28"/>
                <w:szCs w:val="28"/>
                <w:lang w:val="vi-VN"/>
              </w:rPr>
              <w:t xml:space="preserve"> chủ trì đánh giá</w:t>
            </w:r>
          </w:p>
        </w:tc>
      </w:tr>
      <w:tr w:rsidR="00052962" w:rsidRPr="00052962" w14:paraId="17A67C8A" w14:textId="77777777" w:rsidTr="00DF1EB4">
        <w:trPr>
          <w:trHeight w:val="1016"/>
        </w:trPr>
        <w:tc>
          <w:tcPr>
            <w:tcW w:w="746" w:type="dxa"/>
            <w:vAlign w:val="center"/>
          </w:tcPr>
          <w:p w14:paraId="6993A794" w14:textId="77777777" w:rsidR="00052962" w:rsidRPr="00052962" w:rsidRDefault="00052962" w:rsidP="00DF1EB4">
            <w:pPr>
              <w:spacing w:after="0" w:line="240" w:lineRule="auto"/>
              <w:jc w:val="center"/>
              <w:rPr>
                <w:rFonts w:ascii="Times New Roman" w:hAnsi="Times New Roman" w:cs="Times New Roman"/>
                <w:sz w:val="28"/>
                <w:szCs w:val="28"/>
              </w:rPr>
            </w:pPr>
            <w:r w:rsidRPr="00052962">
              <w:rPr>
                <w:rFonts w:ascii="Times New Roman" w:hAnsi="Times New Roman" w:cs="Times New Roman"/>
                <w:sz w:val="28"/>
                <w:szCs w:val="28"/>
              </w:rPr>
              <w:t>1.</w:t>
            </w:r>
          </w:p>
        </w:tc>
        <w:tc>
          <w:tcPr>
            <w:tcW w:w="6059" w:type="dxa"/>
          </w:tcPr>
          <w:p w14:paraId="6090BBE5" w14:textId="77777777" w:rsidR="00052962" w:rsidRPr="00052962" w:rsidRDefault="00052962" w:rsidP="00DF1EB4">
            <w:pPr>
              <w:rPr>
                <w:rFonts w:ascii="Times New Roman" w:hAnsi="Times New Roman" w:cs="Times New Roman"/>
                <w:sz w:val="28"/>
                <w:szCs w:val="28"/>
              </w:rPr>
            </w:pPr>
            <w:r w:rsidRPr="00052962">
              <w:rPr>
                <w:rFonts w:ascii="Times New Roman" w:hAnsi="Times New Roman" w:cs="Times New Roman"/>
                <w:noProof/>
                <w:sz w:val="28"/>
                <w:szCs w:val="28"/>
              </w:rPr>
              <w:t>Tỷ lệ cung cấp dịch vụ công trực tuyến toàn trình trên tổng số TTHC có đủ điều kiện trên Cổng Dịch vụ công quốc gia.</w:t>
            </w:r>
          </w:p>
        </w:tc>
        <w:tc>
          <w:tcPr>
            <w:tcW w:w="1134" w:type="dxa"/>
            <w:vAlign w:val="center"/>
          </w:tcPr>
          <w:p w14:paraId="2B8525F2"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sz w:val="28"/>
                <w:szCs w:val="28"/>
              </w:rPr>
              <w:t>%</w:t>
            </w:r>
          </w:p>
        </w:tc>
        <w:tc>
          <w:tcPr>
            <w:tcW w:w="1852" w:type="dxa"/>
            <w:vAlign w:val="center"/>
          </w:tcPr>
          <w:p w14:paraId="2E0D8204"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color w:val="000000" w:themeColor="text1"/>
                <w:sz w:val="28"/>
                <w:szCs w:val="28"/>
              </w:rPr>
              <w:t xml:space="preserve">Tối thiểu </w:t>
            </w:r>
            <w:r w:rsidRPr="00052962">
              <w:rPr>
                <w:rFonts w:ascii="Times New Roman" w:hAnsi="Times New Roman" w:cs="Times New Roman"/>
                <w:noProof/>
                <w:sz w:val="28"/>
                <w:szCs w:val="28"/>
              </w:rPr>
              <w:t>80</w:t>
            </w:r>
          </w:p>
        </w:tc>
        <w:tc>
          <w:tcPr>
            <w:tcW w:w="2971" w:type="dxa"/>
          </w:tcPr>
          <w:p w14:paraId="5741A9C5"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p>
          <w:p w14:paraId="0D1ACE00"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22" w:type="dxa"/>
            <w:vAlign w:val="center"/>
          </w:tcPr>
          <w:p w14:paraId="585D8AE6"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34791248" w14:textId="77777777" w:rsidTr="00DF1EB4">
        <w:tc>
          <w:tcPr>
            <w:tcW w:w="746" w:type="dxa"/>
            <w:vAlign w:val="center"/>
          </w:tcPr>
          <w:p w14:paraId="69046B95" w14:textId="77777777" w:rsidR="00052962" w:rsidRPr="00052962" w:rsidRDefault="00052962" w:rsidP="00DF1EB4">
            <w:pPr>
              <w:spacing w:after="0" w:line="240" w:lineRule="auto"/>
              <w:jc w:val="center"/>
              <w:rPr>
                <w:rFonts w:ascii="Times New Roman" w:hAnsi="Times New Roman" w:cs="Times New Roman"/>
                <w:sz w:val="28"/>
                <w:szCs w:val="28"/>
              </w:rPr>
            </w:pPr>
            <w:r w:rsidRPr="00052962">
              <w:rPr>
                <w:rFonts w:ascii="Times New Roman" w:hAnsi="Times New Roman" w:cs="Times New Roman"/>
                <w:sz w:val="28"/>
                <w:szCs w:val="28"/>
              </w:rPr>
              <w:t>2.</w:t>
            </w:r>
          </w:p>
        </w:tc>
        <w:tc>
          <w:tcPr>
            <w:tcW w:w="6059" w:type="dxa"/>
            <w:vAlign w:val="center"/>
          </w:tcPr>
          <w:p w14:paraId="69A02ED5" w14:textId="77777777" w:rsidR="00052962" w:rsidRPr="00052962" w:rsidRDefault="00052962" w:rsidP="00DF1EB4">
            <w:pPr>
              <w:spacing w:after="0" w:line="240" w:lineRule="auto"/>
              <w:ind w:right="47"/>
              <w:jc w:val="both"/>
              <w:rPr>
                <w:rFonts w:ascii="Times New Roman" w:hAnsi="Times New Roman" w:cs="Times New Roman"/>
                <w:sz w:val="28"/>
                <w:szCs w:val="28"/>
                <w:lang w:val="vi-VN"/>
              </w:rPr>
            </w:pPr>
            <w:r w:rsidRPr="00052962">
              <w:rPr>
                <w:rFonts w:ascii="Times New Roman" w:hAnsi="Times New Roman" w:cs="Times New Roman"/>
                <w:noProof/>
                <w:sz w:val="28"/>
                <w:szCs w:val="28"/>
              </w:rPr>
              <w:t>Tỷ lệ thanh toán trực tuyến trên Cổng Dịch vụ công quốc gia trên tổng số giao dịch thanh toán của dịch vụ công</w:t>
            </w:r>
            <w:r w:rsidRPr="00052962">
              <w:rPr>
                <w:rFonts w:ascii="Times New Roman" w:hAnsi="Times New Roman" w:cs="Times New Roman"/>
                <w:noProof/>
                <w:sz w:val="28"/>
                <w:szCs w:val="28"/>
                <w:lang w:val="vi-VN"/>
              </w:rPr>
              <w:t>.</w:t>
            </w:r>
          </w:p>
        </w:tc>
        <w:tc>
          <w:tcPr>
            <w:tcW w:w="1134" w:type="dxa"/>
            <w:vAlign w:val="center"/>
          </w:tcPr>
          <w:p w14:paraId="41319D50"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sz w:val="28"/>
                <w:szCs w:val="28"/>
              </w:rPr>
              <w:t>%</w:t>
            </w:r>
          </w:p>
        </w:tc>
        <w:tc>
          <w:tcPr>
            <w:tcW w:w="1852" w:type="dxa"/>
            <w:vAlign w:val="center"/>
          </w:tcPr>
          <w:p w14:paraId="276CCA2D"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color w:val="000000" w:themeColor="text1"/>
                <w:sz w:val="28"/>
                <w:szCs w:val="28"/>
              </w:rPr>
              <w:t xml:space="preserve">Tối thiểu </w:t>
            </w:r>
            <w:r w:rsidRPr="00052962">
              <w:rPr>
                <w:rFonts w:ascii="Times New Roman" w:hAnsi="Times New Roman" w:cs="Times New Roman"/>
                <w:noProof/>
                <w:sz w:val="28"/>
                <w:szCs w:val="28"/>
              </w:rPr>
              <w:t>45</w:t>
            </w:r>
          </w:p>
        </w:tc>
        <w:tc>
          <w:tcPr>
            <w:tcW w:w="2971" w:type="dxa"/>
          </w:tcPr>
          <w:p w14:paraId="1394D819"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p>
          <w:p w14:paraId="5032EFF4"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22" w:type="dxa"/>
            <w:vAlign w:val="center"/>
          </w:tcPr>
          <w:p w14:paraId="4D2C384F"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27C8D38B" w14:textId="77777777" w:rsidTr="00DF1EB4">
        <w:tc>
          <w:tcPr>
            <w:tcW w:w="746" w:type="dxa"/>
            <w:vAlign w:val="center"/>
          </w:tcPr>
          <w:p w14:paraId="23BF16FF" w14:textId="77777777" w:rsidR="00052962" w:rsidRPr="00052962" w:rsidRDefault="00052962" w:rsidP="00DF1EB4">
            <w:pPr>
              <w:spacing w:after="0" w:line="240" w:lineRule="auto"/>
              <w:jc w:val="center"/>
              <w:rPr>
                <w:rFonts w:ascii="Times New Roman" w:hAnsi="Times New Roman" w:cs="Times New Roman"/>
                <w:sz w:val="28"/>
                <w:szCs w:val="28"/>
              </w:rPr>
            </w:pPr>
            <w:r w:rsidRPr="00052962">
              <w:rPr>
                <w:rFonts w:ascii="Times New Roman" w:hAnsi="Times New Roman" w:cs="Times New Roman"/>
                <w:sz w:val="28"/>
                <w:szCs w:val="28"/>
              </w:rPr>
              <w:t>3.</w:t>
            </w:r>
          </w:p>
        </w:tc>
        <w:tc>
          <w:tcPr>
            <w:tcW w:w="6059" w:type="dxa"/>
            <w:vAlign w:val="center"/>
          </w:tcPr>
          <w:p w14:paraId="74E1E902" w14:textId="77777777" w:rsidR="00052962" w:rsidRPr="00052962" w:rsidRDefault="00052962" w:rsidP="00DF1EB4">
            <w:pPr>
              <w:spacing w:after="0" w:line="240" w:lineRule="auto"/>
              <w:ind w:right="47"/>
              <w:jc w:val="both"/>
              <w:rPr>
                <w:rFonts w:ascii="Times New Roman" w:hAnsi="Times New Roman" w:cs="Times New Roman"/>
                <w:sz w:val="28"/>
                <w:szCs w:val="28"/>
                <w:lang w:val="vi-VN"/>
              </w:rPr>
            </w:pPr>
            <w:r w:rsidRPr="00052962">
              <w:rPr>
                <w:rFonts w:ascii="Times New Roman" w:hAnsi="Times New Roman" w:cs="Times New Roman"/>
                <w:noProof/>
                <w:sz w:val="28"/>
                <w:szCs w:val="28"/>
              </w:rPr>
              <w:t>Tỷ lệ hồ sơ trực tuyến trên tổng số hồ sơ tiếp nhận, giải quyết TTHC</w:t>
            </w:r>
            <w:r w:rsidRPr="00052962">
              <w:rPr>
                <w:rFonts w:ascii="Times New Roman" w:hAnsi="Times New Roman" w:cs="Times New Roman"/>
                <w:noProof/>
                <w:sz w:val="28"/>
                <w:szCs w:val="28"/>
                <w:lang w:val="vi-VN"/>
              </w:rPr>
              <w:t>.</w:t>
            </w:r>
          </w:p>
        </w:tc>
        <w:tc>
          <w:tcPr>
            <w:tcW w:w="1134" w:type="dxa"/>
            <w:vAlign w:val="center"/>
          </w:tcPr>
          <w:p w14:paraId="19B4F0A8"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sz w:val="28"/>
                <w:szCs w:val="28"/>
              </w:rPr>
              <w:t>%</w:t>
            </w:r>
          </w:p>
        </w:tc>
        <w:tc>
          <w:tcPr>
            <w:tcW w:w="1852" w:type="dxa"/>
            <w:vAlign w:val="center"/>
          </w:tcPr>
          <w:p w14:paraId="4D812B7B"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color w:val="000000" w:themeColor="text1"/>
                <w:sz w:val="28"/>
                <w:szCs w:val="28"/>
              </w:rPr>
              <w:t xml:space="preserve">Tối thiểu </w:t>
            </w:r>
            <w:r w:rsidRPr="00052962">
              <w:rPr>
                <w:rFonts w:ascii="Times New Roman" w:hAnsi="Times New Roman" w:cs="Times New Roman"/>
                <w:noProof/>
                <w:sz w:val="28"/>
                <w:szCs w:val="28"/>
              </w:rPr>
              <w:t>50</w:t>
            </w:r>
          </w:p>
        </w:tc>
        <w:tc>
          <w:tcPr>
            <w:tcW w:w="2971" w:type="dxa"/>
          </w:tcPr>
          <w:p w14:paraId="6F6DEE57"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p>
          <w:p w14:paraId="675D6595"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22" w:type="dxa"/>
            <w:vAlign w:val="center"/>
          </w:tcPr>
          <w:p w14:paraId="050EE737"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69DE5010" w14:textId="77777777" w:rsidTr="00DF1EB4">
        <w:tc>
          <w:tcPr>
            <w:tcW w:w="746" w:type="dxa"/>
            <w:vAlign w:val="center"/>
          </w:tcPr>
          <w:p w14:paraId="5E683590" w14:textId="77777777" w:rsidR="00052962" w:rsidRPr="00052962" w:rsidRDefault="00052962" w:rsidP="00DF1EB4">
            <w:pPr>
              <w:spacing w:after="0" w:line="240" w:lineRule="auto"/>
              <w:jc w:val="center"/>
              <w:rPr>
                <w:rFonts w:ascii="Times New Roman" w:hAnsi="Times New Roman" w:cs="Times New Roman"/>
                <w:sz w:val="28"/>
                <w:szCs w:val="28"/>
              </w:rPr>
            </w:pPr>
            <w:r w:rsidRPr="00052962">
              <w:rPr>
                <w:rFonts w:ascii="Times New Roman" w:hAnsi="Times New Roman" w:cs="Times New Roman"/>
                <w:sz w:val="28"/>
                <w:szCs w:val="28"/>
              </w:rPr>
              <w:t>4.</w:t>
            </w:r>
          </w:p>
        </w:tc>
        <w:tc>
          <w:tcPr>
            <w:tcW w:w="6059" w:type="dxa"/>
            <w:vAlign w:val="center"/>
          </w:tcPr>
          <w:p w14:paraId="5EDBCCBF" w14:textId="77777777" w:rsidR="00052962" w:rsidRPr="00052962" w:rsidRDefault="00052962" w:rsidP="00DF1EB4">
            <w:pPr>
              <w:spacing w:after="0" w:line="240" w:lineRule="auto"/>
              <w:ind w:right="47"/>
              <w:jc w:val="both"/>
              <w:rPr>
                <w:rFonts w:ascii="Times New Roman" w:hAnsi="Times New Roman" w:cs="Times New Roman"/>
                <w:sz w:val="28"/>
                <w:szCs w:val="28"/>
                <w:lang w:val="vi-VN"/>
              </w:rPr>
            </w:pPr>
            <w:r w:rsidRPr="00052962">
              <w:rPr>
                <w:rFonts w:ascii="Times New Roman" w:hAnsi="Times New Roman" w:cs="Times New Roman"/>
                <w:noProof/>
                <w:sz w:val="28"/>
                <w:szCs w:val="28"/>
              </w:rPr>
              <w:t>Tỷ lệ số hóa hồ sơ, kết quả giải quyết TTHC</w:t>
            </w:r>
            <w:r w:rsidRPr="00052962">
              <w:rPr>
                <w:rFonts w:ascii="Times New Roman" w:hAnsi="Times New Roman" w:cs="Times New Roman"/>
                <w:noProof/>
                <w:sz w:val="28"/>
                <w:szCs w:val="28"/>
                <w:lang w:val="vi-VN"/>
              </w:rPr>
              <w:t>.</w:t>
            </w:r>
          </w:p>
        </w:tc>
        <w:tc>
          <w:tcPr>
            <w:tcW w:w="1134" w:type="dxa"/>
            <w:vAlign w:val="center"/>
          </w:tcPr>
          <w:p w14:paraId="314AA9C2"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sz w:val="28"/>
                <w:szCs w:val="28"/>
              </w:rPr>
              <w:t>%</w:t>
            </w:r>
          </w:p>
        </w:tc>
        <w:tc>
          <w:tcPr>
            <w:tcW w:w="1852" w:type="dxa"/>
            <w:vAlign w:val="center"/>
          </w:tcPr>
          <w:p w14:paraId="185F404F"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color w:val="000000" w:themeColor="text1"/>
                <w:sz w:val="28"/>
                <w:szCs w:val="28"/>
              </w:rPr>
              <w:t xml:space="preserve">Tối thiểu </w:t>
            </w:r>
            <w:r w:rsidRPr="00052962">
              <w:rPr>
                <w:rFonts w:ascii="Times New Roman" w:hAnsi="Times New Roman" w:cs="Times New Roman"/>
                <w:noProof/>
                <w:sz w:val="28"/>
                <w:szCs w:val="28"/>
              </w:rPr>
              <w:t>80</w:t>
            </w:r>
          </w:p>
        </w:tc>
        <w:tc>
          <w:tcPr>
            <w:tcW w:w="2971" w:type="dxa"/>
          </w:tcPr>
          <w:p w14:paraId="1932DF75"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p>
          <w:p w14:paraId="4FB34D4A"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22" w:type="dxa"/>
            <w:vAlign w:val="center"/>
          </w:tcPr>
          <w:p w14:paraId="2CA8FC28"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4347C8F5" w14:textId="77777777" w:rsidTr="00DF1EB4">
        <w:tc>
          <w:tcPr>
            <w:tcW w:w="746" w:type="dxa"/>
            <w:vAlign w:val="center"/>
          </w:tcPr>
          <w:p w14:paraId="10B2653C" w14:textId="77777777" w:rsidR="00052962" w:rsidRPr="00052962" w:rsidRDefault="00052962" w:rsidP="00DF1EB4">
            <w:pPr>
              <w:spacing w:after="0" w:line="240" w:lineRule="auto"/>
              <w:jc w:val="center"/>
              <w:rPr>
                <w:rFonts w:ascii="Times New Roman" w:hAnsi="Times New Roman" w:cs="Times New Roman"/>
                <w:sz w:val="28"/>
                <w:szCs w:val="28"/>
              </w:rPr>
            </w:pPr>
            <w:r w:rsidRPr="00052962">
              <w:rPr>
                <w:rFonts w:ascii="Times New Roman" w:hAnsi="Times New Roman" w:cs="Times New Roman"/>
                <w:sz w:val="28"/>
                <w:szCs w:val="28"/>
              </w:rPr>
              <w:t>5.</w:t>
            </w:r>
          </w:p>
        </w:tc>
        <w:tc>
          <w:tcPr>
            <w:tcW w:w="6059" w:type="dxa"/>
            <w:vAlign w:val="center"/>
          </w:tcPr>
          <w:p w14:paraId="26E26619" w14:textId="77777777" w:rsidR="00052962" w:rsidRPr="00052962" w:rsidRDefault="00052962" w:rsidP="00DF1EB4">
            <w:pPr>
              <w:spacing w:after="0" w:line="240" w:lineRule="auto"/>
              <w:ind w:right="47"/>
              <w:jc w:val="both"/>
              <w:rPr>
                <w:rFonts w:ascii="Times New Roman" w:hAnsi="Times New Roman" w:cs="Times New Roman"/>
                <w:sz w:val="28"/>
                <w:szCs w:val="28"/>
              </w:rPr>
            </w:pPr>
            <w:r w:rsidRPr="00052962">
              <w:rPr>
                <w:rFonts w:ascii="Times New Roman" w:hAnsi="Times New Roman" w:cs="Times New Roman"/>
                <w:noProof/>
                <w:sz w:val="28"/>
                <w:szCs w:val="28"/>
              </w:rPr>
              <w:t>Tỷ lệ kết quả xử lý hồ sơ TTHC được đồng bộ đầy đủ trên Cổng Dịch vụ công quốc gia.</w:t>
            </w:r>
          </w:p>
        </w:tc>
        <w:tc>
          <w:tcPr>
            <w:tcW w:w="1134" w:type="dxa"/>
            <w:vAlign w:val="center"/>
          </w:tcPr>
          <w:p w14:paraId="56738281"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sz w:val="28"/>
                <w:szCs w:val="28"/>
              </w:rPr>
              <w:t>%</w:t>
            </w:r>
          </w:p>
        </w:tc>
        <w:tc>
          <w:tcPr>
            <w:tcW w:w="1852" w:type="dxa"/>
            <w:vAlign w:val="center"/>
          </w:tcPr>
          <w:p w14:paraId="28627C43"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sz w:val="28"/>
                <w:szCs w:val="28"/>
              </w:rPr>
              <w:t>100</w:t>
            </w:r>
          </w:p>
        </w:tc>
        <w:tc>
          <w:tcPr>
            <w:tcW w:w="2971" w:type="dxa"/>
          </w:tcPr>
          <w:p w14:paraId="6545D14E"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p>
          <w:p w14:paraId="427B9BAA"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22" w:type="dxa"/>
            <w:vAlign w:val="center"/>
          </w:tcPr>
          <w:p w14:paraId="1B0FAC0A"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2FFB3953" w14:textId="77777777" w:rsidTr="00DF1EB4">
        <w:tc>
          <w:tcPr>
            <w:tcW w:w="746" w:type="dxa"/>
            <w:vAlign w:val="center"/>
          </w:tcPr>
          <w:p w14:paraId="33F54A3A" w14:textId="77777777" w:rsidR="00052962" w:rsidRPr="00052962" w:rsidRDefault="00052962" w:rsidP="00DF1EB4">
            <w:pPr>
              <w:spacing w:after="0" w:line="240" w:lineRule="auto"/>
              <w:jc w:val="center"/>
              <w:rPr>
                <w:rFonts w:ascii="Times New Roman" w:hAnsi="Times New Roman" w:cs="Times New Roman"/>
                <w:sz w:val="28"/>
                <w:szCs w:val="28"/>
              </w:rPr>
            </w:pPr>
            <w:r w:rsidRPr="00052962">
              <w:rPr>
                <w:rFonts w:ascii="Times New Roman" w:hAnsi="Times New Roman" w:cs="Times New Roman"/>
                <w:sz w:val="28"/>
                <w:szCs w:val="28"/>
              </w:rPr>
              <w:t>6.</w:t>
            </w:r>
          </w:p>
        </w:tc>
        <w:tc>
          <w:tcPr>
            <w:tcW w:w="6059" w:type="dxa"/>
            <w:vAlign w:val="center"/>
          </w:tcPr>
          <w:p w14:paraId="642D6A23" w14:textId="77777777" w:rsidR="00052962" w:rsidRPr="00052962" w:rsidRDefault="00052962" w:rsidP="00DF1EB4">
            <w:pPr>
              <w:spacing w:after="0" w:line="240" w:lineRule="auto"/>
              <w:ind w:right="134"/>
              <w:rPr>
                <w:rFonts w:ascii="Times New Roman" w:hAnsi="Times New Roman" w:cs="Times New Roman"/>
                <w:noProof/>
                <w:sz w:val="28"/>
                <w:szCs w:val="28"/>
              </w:rPr>
            </w:pPr>
            <w:r w:rsidRPr="00052962">
              <w:rPr>
                <w:rFonts w:ascii="Times New Roman" w:hAnsi="Times New Roman" w:cs="Times New Roman"/>
                <w:noProof/>
                <w:sz w:val="28"/>
                <w:szCs w:val="28"/>
              </w:rPr>
              <w:t>Tỷ lệ xử lý văn bản, hồ sơ công việc (trừ hồ sơ mật) trên môi trường mạng</w:t>
            </w:r>
          </w:p>
        </w:tc>
        <w:tc>
          <w:tcPr>
            <w:tcW w:w="1134" w:type="dxa"/>
            <w:vAlign w:val="center"/>
          </w:tcPr>
          <w:p w14:paraId="3D4D9D1A" w14:textId="77777777" w:rsidR="00052962" w:rsidRPr="00052962" w:rsidRDefault="00052962" w:rsidP="00DF1EB4">
            <w:pPr>
              <w:spacing w:after="0" w:line="240" w:lineRule="auto"/>
              <w:jc w:val="center"/>
              <w:rPr>
                <w:rFonts w:ascii="Times New Roman" w:hAnsi="Times New Roman" w:cs="Times New Roman"/>
                <w:noProof/>
                <w:sz w:val="28"/>
                <w:szCs w:val="28"/>
              </w:rPr>
            </w:pPr>
            <w:r w:rsidRPr="00052962">
              <w:rPr>
                <w:rFonts w:ascii="Times New Roman" w:hAnsi="Times New Roman" w:cs="Times New Roman"/>
                <w:noProof/>
                <w:sz w:val="28"/>
                <w:szCs w:val="28"/>
              </w:rPr>
              <w:t>%</w:t>
            </w:r>
          </w:p>
        </w:tc>
        <w:tc>
          <w:tcPr>
            <w:tcW w:w="1852" w:type="dxa"/>
            <w:vAlign w:val="center"/>
          </w:tcPr>
          <w:p w14:paraId="6590C6DC" w14:textId="77777777" w:rsidR="00052962" w:rsidRPr="00052962" w:rsidRDefault="00052962" w:rsidP="00DF1EB4">
            <w:pPr>
              <w:spacing w:after="0" w:line="240" w:lineRule="auto"/>
              <w:jc w:val="center"/>
              <w:rPr>
                <w:rFonts w:ascii="Times New Roman" w:hAnsi="Times New Roman" w:cs="Times New Roman"/>
                <w:noProof/>
                <w:sz w:val="28"/>
                <w:szCs w:val="28"/>
              </w:rPr>
            </w:pPr>
            <w:r w:rsidRPr="00052962">
              <w:rPr>
                <w:rFonts w:ascii="Times New Roman" w:hAnsi="Times New Roman" w:cs="Times New Roman"/>
                <w:noProof/>
                <w:sz w:val="28"/>
                <w:szCs w:val="28"/>
              </w:rPr>
              <w:t>80</w:t>
            </w:r>
          </w:p>
        </w:tc>
        <w:tc>
          <w:tcPr>
            <w:tcW w:w="2971" w:type="dxa"/>
            <w:vAlign w:val="center"/>
          </w:tcPr>
          <w:p w14:paraId="7E29CCA5"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 xml:space="preserve">Toàn thể CBCC </w:t>
            </w:r>
          </w:p>
        </w:tc>
        <w:tc>
          <w:tcPr>
            <w:tcW w:w="2122" w:type="dxa"/>
          </w:tcPr>
          <w:p w14:paraId="249CD745"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lang w:val="vi-VN"/>
              </w:rPr>
            </w:pPr>
            <w:r w:rsidRPr="00052962">
              <w:rPr>
                <w:rFonts w:ascii="Times New Roman" w:hAnsi="Times New Roman" w:cs="Times New Roman"/>
                <w:noProof/>
                <w:sz w:val="28"/>
                <w:szCs w:val="28"/>
              </w:rPr>
              <w:t>Văn phòng – Thống kê</w:t>
            </w:r>
          </w:p>
        </w:tc>
      </w:tr>
    </w:tbl>
    <w:p w14:paraId="53D2F506" w14:textId="6190E061" w:rsidR="00052962" w:rsidRDefault="00052962" w:rsidP="00052962">
      <w:pPr>
        <w:pStyle w:val="ListParagraph"/>
        <w:rPr>
          <w:b/>
          <w:szCs w:val="28"/>
        </w:rPr>
      </w:pPr>
    </w:p>
    <w:p w14:paraId="0DFCDE34" w14:textId="5DFE7C57" w:rsidR="00052962" w:rsidRDefault="00052962" w:rsidP="00052962">
      <w:pPr>
        <w:pStyle w:val="ListParagraph"/>
        <w:rPr>
          <w:b/>
          <w:szCs w:val="28"/>
        </w:rPr>
      </w:pPr>
    </w:p>
    <w:p w14:paraId="06F505ED" w14:textId="2E8217AB" w:rsidR="00052962" w:rsidRDefault="00052962" w:rsidP="00052962">
      <w:pPr>
        <w:pStyle w:val="ListParagraph"/>
        <w:rPr>
          <w:b/>
          <w:szCs w:val="28"/>
        </w:rPr>
      </w:pPr>
    </w:p>
    <w:p w14:paraId="4FD2D842" w14:textId="5076883F" w:rsidR="00052962" w:rsidRDefault="00052962" w:rsidP="00052962">
      <w:pPr>
        <w:pStyle w:val="ListParagraph"/>
        <w:rPr>
          <w:b/>
          <w:szCs w:val="28"/>
        </w:rPr>
      </w:pPr>
    </w:p>
    <w:p w14:paraId="6E55B93E" w14:textId="77777777" w:rsidR="00052962" w:rsidRPr="00052962" w:rsidRDefault="00052962" w:rsidP="00052962">
      <w:pPr>
        <w:pStyle w:val="ListParagraph"/>
        <w:rPr>
          <w:b/>
          <w:szCs w:val="28"/>
        </w:rPr>
      </w:pPr>
    </w:p>
    <w:p w14:paraId="5F0ED925" w14:textId="77777777" w:rsidR="00052962" w:rsidRPr="00052962" w:rsidRDefault="00052962" w:rsidP="00052962">
      <w:pPr>
        <w:pStyle w:val="ListParagraph"/>
        <w:numPr>
          <w:ilvl w:val="0"/>
          <w:numId w:val="6"/>
        </w:numPr>
        <w:rPr>
          <w:b/>
          <w:szCs w:val="28"/>
        </w:rPr>
      </w:pPr>
      <w:r w:rsidRPr="00052962">
        <w:rPr>
          <w:b/>
          <w:szCs w:val="28"/>
        </w:rPr>
        <w:lastRenderedPageBreak/>
        <w:t>Chỉ tiêu giao tại Nghị quyết số 02/NQ-CP</w:t>
      </w:r>
    </w:p>
    <w:tbl>
      <w:tblPr>
        <w:tblStyle w:val="TableGrid"/>
        <w:tblW w:w="0" w:type="auto"/>
        <w:tblInd w:w="-289" w:type="dxa"/>
        <w:tblLook w:val="04A0" w:firstRow="1" w:lastRow="0" w:firstColumn="1" w:lastColumn="0" w:noHBand="0" w:noVBand="1"/>
      </w:tblPr>
      <w:tblGrid>
        <w:gridCol w:w="746"/>
        <w:gridCol w:w="6090"/>
        <w:gridCol w:w="1131"/>
        <w:gridCol w:w="1836"/>
        <w:gridCol w:w="2963"/>
        <w:gridCol w:w="2169"/>
      </w:tblGrid>
      <w:tr w:rsidR="00052962" w:rsidRPr="00052962" w14:paraId="6CEE0F0E" w14:textId="77777777" w:rsidTr="00DF1EB4">
        <w:tc>
          <w:tcPr>
            <w:tcW w:w="746" w:type="dxa"/>
          </w:tcPr>
          <w:p w14:paraId="57AD44D8" w14:textId="77777777" w:rsidR="00052962" w:rsidRPr="00052962" w:rsidRDefault="00052962" w:rsidP="00DF1EB4">
            <w:pPr>
              <w:rPr>
                <w:rFonts w:ascii="Times New Roman" w:hAnsi="Times New Roman" w:cs="Times New Roman"/>
                <w:b/>
                <w:sz w:val="28"/>
                <w:szCs w:val="28"/>
              </w:rPr>
            </w:pPr>
            <w:r w:rsidRPr="00052962">
              <w:rPr>
                <w:rFonts w:ascii="Times New Roman" w:hAnsi="Times New Roman" w:cs="Times New Roman"/>
                <w:b/>
                <w:sz w:val="28"/>
                <w:szCs w:val="28"/>
              </w:rPr>
              <w:t>STT</w:t>
            </w:r>
          </w:p>
        </w:tc>
        <w:tc>
          <w:tcPr>
            <w:tcW w:w="6090" w:type="dxa"/>
            <w:vAlign w:val="center"/>
          </w:tcPr>
          <w:p w14:paraId="2D36FB98" w14:textId="77777777" w:rsidR="00052962" w:rsidRPr="00052962" w:rsidRDefault="00052962" w:rsidP="00DF1EB4">
            <w:pPr>
              <w:spacing w:after="0" w:line="240" w:lineRule="auto"/>
              <w:jc w:val="center"/>
              <w:rPr>
                <w:rFonts w:ascii="Times New Roman" w:hAnsi="Times New Roman" w:cs="Times New Roman"/>
                <w:b/>
                <w:sz w:val="28"/>
                <w:szCs w:val="28"/>
              </w:rPr>
            </w:pPr>
            <w:r w:rsidRPr="00052962">
              <w:rPr>
                <w:rFonts w:ascii="Times New Roman" w:hAnsi="Times New Roman" w:cs="Times New Roman"/>
                <w:b/>
                <w:sz w:val="28"/>
                <w:szCs w:val="28"/>
              </w:rPr>
              <w:t>Chỉ tiêu</w:t>
            </w:r>
          </w:p>
        </w:tc>
        <w:tc>
          <w:tcPr>
            <w:tcW w:w="1131" w:type="dxa"/>
            <w:vAlign w:val="center"/>
          </w:tcPr>
          <w:p w14:paraId="315EC9FD" w14:textId="77777777" w:rsidR="00052962" w:rsidRPr="00052962" w:rsidRDefault="00052962" w:rsidP="00DF1EB4">
            <w:pPr>
              <w:spacing w:after="0" w:line="240" w:lineRule="auto"/>
              <w:jc w:val="center"/>
              <w:rPr>
                <w:rFonts w:ascii="Times New Roman" w:hAnsi="Times New Roman" w:cs="Times New Roman"/>
                <w:b/>
                <w:sz w:val="28"/>
                <w:szCs w:val="28"/>
                <w:lang w:val="vi-VN"/>
              </w:rPr>
            </w:pPr>
            <w:r w:rsidRPr="00052962">
              <w:rPr>
                <w:rFonts w:ascii="Times New Roman" w:hAnsi="Times New Roman" w:cs="Times New Roman"/>
                <w:b/>
                <w:sz w:val="28"/>
                <w:szCs w:val="28"/>
                <w:lang w:val="vi-VN"/>
              </w:rPr>
              <w:t>Đơn vị</w:t>
            </w:r>
          </w:p>
        </w:tc>
        <w:tc>
          <w:tcPr>
            <w:tcW w:w="1836" w:type="dxa"/>
            <w:vAlign w:val="center"/>
          </w:tcPr>
          <w:p w14:paraId="1C77CB99" w14:textId="77777777" w:rsidR="00052962" w:rsidRPr="00052962" w:rsidRDefault="00052962" w:rsidP="00DF1EB4">
            <w:pPr>
              <w:spacing w:after="0" w:line="240" w:lineRule="auto"/>
              <w:jc w:val="center"/>
              <w:rPr>
                <w:rFonts w:ascii="Times New Roman" w:hAnsi="Times New Roman" w:cs="Times New Roman"/>
                <w:b/>
                <w:sz w:val="28"/>
                <w:szCs w:val="28"/>
              </w:rPr>
            </w:pPr>
            <w:r w:rsidRPr="00052962">
              <w:rPr>
                <w:rFonts w:ascii="Times New Roman" w:hAnsi="Times New Roman" w:cs="Times New Roman"/>
                <w:b/>
                <w:sz w:val="28"/>
                <w:szCs w:val="28"/>
                <w:lang w:val="vi-VN"/>
              </w:rPr>
              <w:t>Chỉ tiêu</w:t>
            </w:r>
            <w:r w:rsidRPr="00052962">
              <w:rPr>
                <w:rFonts w:ascii="Times New Roman" w:hAnsi="Times New Roman" w:cs="Times New Roman"/>
                <w:b/>
                <w:sz w:val="28"/>
                <w:szCs w:val="28"/>
              </w:rPr>
              <w:t xml:space="preserve"> </w:t>
            </w:r>
            <w:r w:rsidRPr="00052962">
              <w:rPr>
                <w:rFonts w:ascii="Times New Roman" w:hAnsi="Times New Roman" w:cs="Times New Roman"/>
                <w:b/>
                <w:sz w:val="28"/>
                <w:szCs w:val="28"/>
                <w:lang w:val="vi-VN"/>
              </w:rPr>
              <w:t>năm 202</w:t>
            </w:r>
            <w:r w:rsidRPr="00052962">
              <w:rPr>
                <w:rFonts w:ascii="Times New Roman" w:hAnsi="Times New Roman" w:cs="Times New Roman"/>
                <w:b/>
                <w:sz w:val="28"/>
                <w:szCs w:val="28"/>
              </w:rPr>
              <w:t>4</w:t>
            </w:r>
          </w:p>
        </w:tc>
        <w:tc>
          <w:tcPr>
            <w:tcW w:w="2963" w:type="dxa"/>
          </w:tcPr>
          <w:p w14:paraId="3ACA7A82" w14:textId="77777777" w:rsidR="00052962" w:rsidRPr="00052962" w:rsidRDefault="00052962" w:rsidP="00DF1EB4">
            <w:pPr>
              <w:spacing w:after="0" w:line="240" w:lineRule="auto"/>
              <w:jc w:val="center"/>
              <w:rPr>
                <w:rFonts w:ascii="Times New Roman" w:hAnsi="Times New Roman" w:cs="Times New Roman"/>
                <w:b/>
                <w:sz w:val="28"/>
                <w:szCs w:val="28"/>
                <w:lang w:val="vi-VN"/>
              </w:rPr>
            </w:pPr>
            <w:r w:rsidRPr="00052962">
              <w:rPr>
                <w:rFonts w:ascii="Times New Roman" w:hAnsi="Times New Roman" w:cs="Times New Roman"/>
                <w:b/>
                <w:sz w:val="28"/>
                <w:szCs w:val="28"/>
              </w:rPr>
              <w:t>Bộ phận chủ trì</w:t>
            </w:r>
            <w:r w:rsidRPr="00052962">
              <w:rPr>
                <w:rFonts w:ascii="Times New Roman" w:hAnsi="Times New Roman" w:cs="Times New Roman"/>
                <w:b/>
                <w:sz w:val="28"/>
                <w:szCs w:val="28"/>
                <w:lang w:val="vi-VN"/>
              </w:rPr>
              <w:t xml:space="preserve"> </w:t>
            </w:r>
            <w:r w:rsidRPr="00052962">
              <w:rPr>
                <w:rFonts w:ascii="Times New Roman" w:hAnsi="Times New Roman" w:cs="Times New Roman"/>
                <w:b/>
                <w:sz w:val="28"/>
                <w:szCs w:val="28"/>
              </w:rPr>
              <w:br/>
            </w:r>
            <w:r w:rsidRPr="00052962">
              <w:rPr>
                <w:rFonts w:ascii="Times New Roman" w:hAnsi="Times New Roman" w:cs="Times New Roman"/>
                <w:b/>
                <w:sz w:val="28"/>
                <w:szCs w:val="28"/>
                <w:lang w:val="vi-VN"/>
              </w:rPr>
              <w:t>thực hiện</w:t>
            </w:r>
          </w:p>
        </w:tc>
        <w:tc>
          <w:tcPr>
            <w:tcW w:w="2169" w:type="dxa"/>
          </w:tcPr>
          <w:p w14:paraId="04CAA379" w14:textId="77777777" w:rsidR="00052962" w:rsidRPr="00052962" w:rsidRDefault="00052962" w:rsidP="00DF1EB4">
            <w:pPr>
              <w:spacing w:after="0" w:line="240" w:lineRule="auto"/>
              <w:jc w:val="center"/>
              <w:rPr>
                <w:rFonts w:ascii="Times New Roman" w:hAnsi="Times New Roman" w:cs="Times New Roman"/>
                <w:b/>
                <w:sz w:val="28"/>
                <w:szCs w:val="28"/>
                <w:lang w:val="vi-VN"/>
              </w:rPr>
            </w:pPr>
            <w:r w:rsidRPr="00052962">
              <w:rPr>
                <w:rFonts w:ascii="Times New Roman" w:hAnsi="Times New Roman" w:cs="Times New Roman"/>
                <w:b/>
                <w:sz w:val="28"/>
                <w:szCs w:val="28"/>
              </w:rPr>
              <w:t>Bộ phận</w:t>
            </w:r>
            <w:r w:rsidRPr="00052962">
              <w:rPr>
                <w:rFonts w:ascii="Times New Roman" w:hAnsi="Times New Roman" w:cs="Times New Roman"/>
                <w:b/>
                <w:sz w:val="28"/>
                <w:szCs w:val="28"/>
                <w:lang w:val="vi-VN"/>
              </w:rPr>
              <w:t xml:space="preserve"> chủ trì đánh giá</w:t>
            </w:r>
          </w:p>
        </w:tc>
      </w:tr>
      <w:tr w:rsidR="00052962" w:rsidRPr="00052962" w14:paraId="577908BC" w14:textId="77777777" w:rsidTr="00DF1EB4">
        <w:tc>
          <w:tcPr>
            <w:tcW w:w="746" w:type="dxa"/>
          </w:tcPr>
          <w:p w14:paraId="03C46B79" w14:textId="77777777" w:rsidR="00052962" w:rsidRPr="00052962" w:rsidRDefault="00052962" w:rsidP="00DF1EB4">
            <w:pPr>
              <w:rPr>
                <w:rFonts w:ascii="Times New Roman" w:hAnsi="Times New Roman" w:cs="Times New Roman"/>
                <w:b/>
                <w:sz w:val="28"/>
                <w:szCs w:val="28"/>
              </w:rPr>
            </w:pPr>
          </w:p>
        </w:tc>
        <w:tc>
          <w:tcPr>
            <w:tcW w:w="14189" w:type="dxa"/>
            <w:gridSpan w:val="5"/>
          </w:tcPr>
          <w:p w14:paraId="215BBD47" w14:textId="77777777" w:rsidR="00052962" w:rsidRPr="00052962" w:rsidRDefault="00052962" w:rsidP="00DF1EB4">
            <w:pPr>
              <w:rPr>
                <w:rFonts w:ascii="Times New Roman" w:hAnsi="Times New Roman" w:cs="Times New Roman"/>
                <w:b/>
                <w:sz w:val="28"/>
                <w:szCs w:val="28"/>
              </w:rPr>
            </w:pPr>
            <w:r w:rsidRPr="00052962">
              <w:rPr>
                <w:rFonts w:ascii="Times New Roman" w:hAnsi="Times New Roman" w:cs="Times New Roman"/>
                <w:b/>
                <w:sz w:val="28"/>
                <w:szCs w:val="28"/>
              </w:rPr>
              <w:t>Nâng cao chất lượng phục vụ người dân, doanh nghiệp trong thực hiện TTHC, dịch vụ công</w:t>
            </w:r>
          </w:p>
        </w:tc>
      </w:tr>
      <w:tr w:rsidR="00052962" w:rsidRPr="00052962" w14:paraId="3D5C970D" w14:textId="77777777" w:rsidTr="00DF1EB4">
        <w:tc>
          <w:tcPr>
            <w:tcW w:w="746" w:type="dxa"/>
            <w:vAlign w:val="center"/>
          </w:tcPr>
          <w:p w14:paraId="5950FA20" w14:textId="77777777" w:rsidR="00052962" w:rsidRPr="00052962" w:rsidRDefault="00052962" w:rsidP="00052962">
            <w:pPr>
              <w:pStyle w:val="ListParagraph"/>
              <w:numPr>
                <w:ilvl w:val="0"/>
                <w:numId w:val="4"/>
              </w:numPr>
              <w:spacing w:after="0" w:line="240" w:lineRule="auto"/>
              <w:contextualSpacing w:val="0"/>
              <w:jc w:val="center"/>
              <w:rPr>
                <w:rFonts w:ascii="Times New Roman" w:hAnsi="Times New Roman" w:cs="Times New Roman"/>
                <w:sz w:val="28"/>
                <w:szCs w:val="28"/>
                <w:lang w:val="vi-VN"/>
              </w:rPr>
            </w:pPr>
          </w:p>
        </w:tc>
        <w:tc>
          <w:tcPr>
            <w:tcW w:w="6090" w:type="dxa"/>
            <w:vAlign w:val="center"/>
          </w:tcPr>
          <w:p w14:paraId="129871B3" w14:textId="77777777" w:rsidR="00052962" w:rsidRPr="00052962" w:rsidRDefault="00052962" w:rsidP="00DF1EB4">
            <w:pPr>
              <w:spacing w:after="0" w:line="240" w:lineRule="auto"/>
              <w:ind w:left="129" w:right="47"/>
              <w:jc w:val="both"/>
              <w:rPr>
                <w:rFonts w:ascii="Times New Roman" w:hAnsi="Times New Roman" w:cs="Times New Roman"/>
                <w:noProof/>
                <w:sz w:val="28"/>
                <w:szCs w:val="28"/>
                <w:lang w:val="vi-VN"/>
              </w:rPr>
            </w:pPr>
            <w:r w:rsidRPr="00052962">
              <w:rPr>
                <w:rFonts w:ascii="Times New Roman" w:hAnsi="Times New Roman" w:cs="Times New Roman"/>
                <w:noProof/>
                <w:sz w:val="28"/>
                <w:szCs w:val="28"/>
              </w:rPr>
              <w:t>Tỷ lệ cấp kết quả giải quyết TTHC điện tử</w:t>
            </w:r>
            <w:r w:rsidRPr="00052962">
              <w:rPr>
                <w:rFonts w:ascii="Times New Roman" w:hAnsi="Times New Roman" w:cs="Times New Roman"/>
                <w:noProof/>
                <w:sz w:val="28"/>
                <w:szCs w:val="28"/>
                <w:lang w:val="vi-VN"/>
              </w:rPr>
              <w:t>.</w:t>
            </w:r>
          </w:p>
        </w:tc>
        <w:tc>
          <w:tcPr>
            <w:tcW w:w="1131" w:type="dxa"/>
            <w:vAlign w:val="center"/>
          </w:tcPr>
          <w:p w14:paraId="7D4E8BDB"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w:t>
            </w:r>
          </w:p>
        </w:tc>
        <w:tc>
          <w:tcPr>
            <w:tcW w:w="1836" w:type="dxa"/>
            <w:vAlign w:val="center"/>
          </w:tcPr>
          <w:p w14:paraId="49585ABA"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100</w:t>
            </w:r>
          </w:p>
        </w:tc>
        <w:tc>
          <w:tcPr>
            <w:tcW w:w="2963" w:type="dxa"/>
          </w:tcPr>
          <w:p w14:paraId="5D9D694F"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p>
          <w:p w14:paraId="7ADDF06F"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69" w:type="dxa"/>
            <w:vAlign w:val="center"/>
          </w:tcPr>
          <w:p w14:paraId="2F5DD261"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54A09597" w14:textId="77777777" w:rsidTr="00DF1EB4">
        <w:tc>
          <w:tcPr>
            <w:tcW w:w="746" w:type="dxa"/>
            <w:vAlign w:val="center"/>
          </w:tcPr>
          <w:p w14:paraId="241B8FF6" w14:textId="77777777" w:rsidR="00052962" w:rsidRPr="00052962" w:rsidRDefault="00052962" w:rsidP="00052962">
            <w:pPr>
              <w:pStyle w:val="ListParagraph"/>
              <w:numPr>
                <w:ilvl w:val="0"/>
                <w:numId w:val="4"/>
              </w:numPr>
              <w:spacing w:after="0" w:line="240" w:lineRule="auto"/>
              <w:contextualSpacing w:val="0"/>
              <w:jc w:val="center"/>
              <w:rPr>
                <w:rFonts w:ascii="Times New Roman" w:hAnsi="Times New Roman" w:cs="Times New Roman"/>
                <w:sz w:val="28"/>
                <w:szCs w:val="28"/>
                <w:lang w:val="vi-VN"/>
              </w:rPr>
            </w:pPr>
          </w:p>
        </w:tc>
        <w:tc>
          <w:tcPr>
            <w:tcW w:w="6090" w:type="dxa"/>
            <w:vAlign w:val="center"/>
          </w:tcPr>
          <w:p w14:paraId="506E99B9" w14:textId="77777777" w:rsidR="00052962" w:rsidRPr="00052962" w:rsidRDefault="00052962" w:rsidP="00DF1EB4">
            <w:pPr>
              <w:spacing w:after="0" w:line="240" w:lineRule="auto"/>
              <w:ind w:left="129" w:right="47"/>
              <w:jc w:val="both"/>
              <w:rPr>
                <w:rFonts w:ascii="Times New Roman" w:hAnsi="Times New Roman" w:cs="Times New Roman"/>
                <w:noProof/>
                <w:sz w:val="28"/>
                <w:szCs w:val="28"/>
                <w:lang w:val="vi-VN"/>
              </w:rPr>
            </w:pPr>
            <w:r w:rsidRPr="00052962">
              <w:rPr>
                <w:rFonts w:ascii="Times New Roman" w:hAnsi="Times New Roman" w:cs="Times New Roman"/>
                <w:noProof/>
                <w:sz w:val="28"/>
                <w:szCs w:val="28"/>
              </w:rPr>
              <w:t>Tỷ lệ thực hiện chứng thực bản sao điện tử từ bản chính</w:t>
            </w:r>
            <w:r w:rsidRPr="00052962">
              <w:rPr>
                <w:rFonts w:ascii="Times New Roman" w:hAnsi="Times New Roman" w:cs="Times New Roman"/>
                <w:noProof/>
                <w:sz w:val="28"/>
                <w:szCs w:val="28"/>
                <w:lang w:val="vi-VN"/>
              </w:rPr>
              <w:t>.</w:t>
            </w:r>
          </w:p>
        </w:tc>
        <w:tc>
          <w:tcPr>
            <w:tcW w:w="1131" w:type="dxa"/>
            <w:vAlign w:val="center"/>
          </w:tcPr>
          <w:p w14:paraId="3E0C2161"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w:t>
            </w:r>
          </w:p>
        </w:tc>
        <w:tc>
          <w:tcPr>
            <w:tcW w:w="1836" w:type="dxa"/>
            <w:vAlign w:val="center"/>
          </w:tcPr>
          <w:p w14:paraId="7269518A"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100</w:t>
            </w:r>
          </w:p>
        </w:tc>
        <w:tc>
          <w:tcPr>
            <w:tcW w:w="2963" w:type="dxa"/>
            <w:vAlign w:val="center"/>
          </w:tcPr>
          <w:p w14:paraId="4D6A0A07"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 CC Tư pháp- Hộ tịch</w:t>
            </w:r>
          </w:p>
          <w:p w14:paraId="780F81C9"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p>
        </w:tc>
        <w:tc>
          <w:tcPr>
            <w:tcW w:w="2169" w:type="dxa"/>
          </w:tcPr>
          <w:p w14:paraId="05F2F4A8"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40F52C8A" w14:textId="77777777" w:rsidTr="00DF1EB4">
        <w:tc>
          <w:tcPr>
            <w:tcW w:w="746" w:type="dxa"/>
            <w:vAlign w:val="center"/>
          </w:tcPr>
          <w:p w14:paraId="2F97A36A" w14:textId="77777777" w:rsidR="00052962" w:rsidRPr="00052962" w:rsidRDefault="00052962" w:rsidP="00052962">
            <w:pPr>
              <w:pStyle w:val="ListParagraph"/>
              <w:numPr>
                <w:ilvl w:val="0"/>
                <w:numId w:val="4"/>
              </w:numPr>
              <w:spacing w:after="0" w:line="240" w:lineRule="auto"/>
              <w:contextualSpacing w:val="0"/>
              <w:jc w:val="center"/>
              <w:rPr>
                <w:rFonts w:ascii="Times New Roman" w:hAnsi="Times New Roman" w:cs="Times New Roman"/>
                <w:sz w:val="28"/>
                <w:szCs w:val="28"/>
                <w:lang w:val="vi-VN"/>
              </w:rPr>
            </w:pPr>
          </w:p>
        </w:tc>
        <w:tc>
          <w:tcPr>
            <w:tcW w:w="6090" w:type="dxa"/>
            <w:vAlign w:val="center"/>
          </w:tcPr>
          <w:p w14:paraId="6764E003" w14:textId="77777777" w:rsidR="00052962" w:rsidRPr="00052962" w:rsidRDefault="00052962" w:rsidP="00DF1EB4">
            <w:pPr>
              <w:spacing w:after="0" w:line="240" w:lineRule="auto"/>
              <w:ind w:left="129" w:right="47"/>
              <w:jc w:val="both"/>
              <w:rPr>
                <w:rFonts w:ascii="Times New Roman" w:hAnsi="Times New Roman" w:cs="Times New Roman"/>
                <w:noProof/>
                <w:sz w:val="28"/>
                <w:szCs w:val="28"/>
                <w:lang w:val="vi-VN"/>
              </w:rPr>
            </w:pPr>
            <w:r w:rsidRPr="00052962">
              <w:rPr>
                <w:rFonts w:ascii="Times New Roman" w:hAnsi="Times New Roman" w:cs="Times New Roman"/>
                <w:noProof/>
                <w:sz w:val="28"/>
                <w:szCs w:val="28"/>
              </w:rPr>
              <w:t>Tỷ lệ khai thác, sử dụng lại thông  tin, dữ liệu số hóa</w:t>
            </w:r>
            <w:r w:rsidRPr="00052962">
              <w:rPr>
                <w:rFonts w:ascii="Times New Roman" w:hAnsi="Times New Roman" w:cs="Times New Roman"/>
                <w:noProof/>
                <w:sz w:val="28"/>
                <w:szCs w:val="28"/>
                <w:lang w:val="vi-VN"/>
              </w:rPr>
              <w:t>.</w:t>
            </w:r>
          </w:p>
        </w:tc>
        <w:tc>
          <w:tcPr>
            <w:tcW w:w="1131" w:type="dxa"/>
            <w:vAlign w:val="center"/>
          </w:tcPr>
          <w:p w14:paraId="23F2D05F"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w:t>
            </w:r>
          </w:p>
        </w:tc>
        <w:tc>
          <w:tcPr>
            <w:tcW w:w="1836" w:type="dxa"/>
            <w:vAlign w:val="center"/>
          </w:tcPr>
          <w:p w14:paraId="35309AF6"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color w:val="000000" w:themeColor="text1"/>
                <w:sz w:val="28"/>
                <w:szCs w:val="28"/>
              </w:rPr>
              <w:t xml:space="preserve">Tối thiểu </w:t>
            </w:r>
            <w:r w:rsidRPr="00052962">
              <w:rPr>
                <w:rFonts w:ascii="Times New Roman" w:hAnsi="Times New Roman" w:cs="Times New Roman"/>
                <w:noProof/>
                <w:sz w:val="28"/>
                <w:szCs w:val="28"/>
              </w:rPr>
              <w:t>50</w:t>
            </w:r>
          </w:p>
        </w:tc>
        <w:tc>
          <w:tcPr>
            <w:tcW w:w="2963" w:type="dxa"/>
          </w:tcPr>
          <w:p w14:paraId="24B5B007"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69" w:type="dxa"/>
          </w:tcPr>
          <w:p w14:paraId="692EBC28"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30721AD1" w14:textId="77777777" w:rsidTr="00DF1EB4">
        <w:tc>
          <w:tcPr>
            <w:tcW w:w="746" w:type="dxa"/>
            <w:vAlign w:val="center"/>
          </w:tcPr>
          <w:p w14:paraId="18BA7417" w14:textId="77777777" w:rsidR="00052962" w:rsidRPr="00052962" w:rsidRDefault="00052962" w:rsidP="00052962">
            <w:pPr>
              <w:pStyle w:val="ListParagraph"/>
              <w:numPr>
                <w:ilvl w:val="0"/>
                <w:numId w:val="4"/>
              </w:numPr>
              <w:spacing w:after="0" w:line="240" w:lineRule="auto"/>
              <w:contextualSpacing w:val="0"/>
              <w:jc w:val="center"/>
              <w:rPr>
                <w:rFonts w:ascii="Times New Roman" w:hAnsi="Times New Roman" w:cs="Times New Roman"/>
                <w:sz w:val="28"/>
                <w:szCs w:val="28"/>
                <w:lang w:val="vi-VN"/>
              </w:rPr>
            </w:pPr>
          </w:p>
        </w:tc>
        <w:tc>
          <w:tcPr>
            <w:tcW w:w="6090" w:type="dxa"/>
            <w:vAlign w:val="center"/>
          </w:tcPr>
          <w:p w14:paraId="4404548C" w14:textId="77777777" w:rsidR="00052962" w:rsidRPr="00052962" w:rsidRDefault="00052962" w:rsidP="00DF1EB4">
            <w:pPr>
              <w:spacing w:after="0" w:line="240" w:lineRule="auto"/>
              <w:ind w:left="129" w:right="47"/>
              <w:jc w:val="both"/>
              <w:rPr>
                <w:rFonts w:ascii="Times New Roman" w:hAnsi="Times New Roman" w:cs="Times New Roman"/>
                <w:noProof/>
                <w:sz w:val="28"/>
                <w:szCs w:val="28"/>
                <w:lang w:val="vi-VN"/>
              </w:rPr>
            </w:pPr>
            <w:r w:rsidRPr="00052962">
              <w:rPr>
                <w:rFonts w:ascii="Times New Roman" w:hAnsi="Times New Roman" w:cs="Times New Roman"/>
                <w:noProof/>
                <w:sz w:val="28"/>
                <w:szCs w:val="28"/>
              </w:rPr>
              <w:t>Tỷ lệ công bố, công khai TTHC đúng hạn</w:t>
            </w:r>
            <w:r w:rsidRPr="00052962">
              <w:rPr>
                <w:rFonts w:ascii="Times New Roman" w:hAnsi="Times New Roman" w:cs="Times New Roman"/>
                <w:noProof/>
                <w:sz w:val="28"/>
                <w:szCs w:val="28"/>
                <w:lang w:val="vi-VN"/>
              </w:rPr>
              <w:t>.</w:t>
            </w:r>
          </w:p>
        </w:tc>
        <w:tc>
          <w:tcPr>
            <w:tcW w:w="1131" w:type="dxa"/>
            <w:vAlign w:val="center"/>
          </w:tcPr>
          <w:p w14:paraId="752C4F8E"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w:t>
            </w:r>
          </w:p>
        </w:tc>
        <w:tc>
          <w:tcPr>
            <w:tcW w:w="1836" w:type="dxa"/>
            <w:vAlign w:val="center"/>
          </w:tcPr>
          <w:p w14:paraId="3FF4EC7A"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100</w:t>
            </w:r>
          </w:p>
        </w:tc>
        <w:tc>
          <w:tcPr>
            <w:tcW w:w="2963" w:type="dxa"/>
          </w:tcPr>
          <w:p w14:paraId="3220E1C2"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69" w:type="dxa"/>
          </w:tcPr>
          <w:p w14:paraId="3281965C"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30CC7D84" w14:textId="77777777" w:rsidTr="00DF1EB4">
        <w:tc>
          <w:tcPr>
            <w:tcW w:w="746" w:type="dxa"/>
            <w:vAlign w:val="center"/>
          </w:tcPr>
          <w:p w14:paraId="247BA423" w14:textId="77777777" w:rsidR="00052962" w:rsidRPr="00052962" w:rsidRDefault="00052962" w:rsidP="00052962">
            <w:pPr>
              <w:pStyle w:val="ListParagraph"/>
              <w:numPr>
                <w:ilvl w:val="0"/>
                <w:numId w:val="4"/>
              </w:numPr>
              <w:spacing w:after="0" w:line="240" w:lineRule="auto"/>
              <w:contextualSpacing w:val="0"/>
              <w:jc w:val="center"/>
              <w:rPr>
                <w:rFonts w:ascii="Times New Roman" w:hAnsi="Times New Roman" w:cs="Times New Roman"/>
                <w:sz w:val="28"/>
                <w:szCs w:val="28"/>
                <w:lang w:val="vi-VN"/>
              </w:rPr>
            </w:pPr>
          </w:p>
        </w:tc>
        <w:tc>
          <w:tcPr>
            <w:tcW w:w="6090" w:type="dxa"/>
            <w:vAlign w:val="center"/>
          </w:tcPr>
          <w:p w14:paraId="36548EE2" w14:textId="77777777" w:rsidR="00052962" w:rsidRPr="00052962" w:rsidRDefault="00052962" w:rsidP="00DF1EB4">
            <w:pPr>
              <w:spacing w:after="0" w:line="240" w:lineRule="auto"/>
              <w:ind w:left="129" w:right="47"/>
              <w:jc w:val="both"/>
              <w:rPr>
                <w:rFonts w:ascii="Times New Roman" w:hAnsi="Times New Roman" w:cs="Times New Roman"/>
                <w:sz w:val="28"/>
                <w:szCs w:val="28"/>
              </w:rPr>
            </w:pPr>
            <w:r w:rsidRPr="00052962">
              <w:rPr>
                <w:rFonts w:ascii="Times New Roman" w:hAnsi="Times New Roman" w:cs="Times New Roman"/>
                <w:noProof/>
                <w:sz w:val="28"/>
                <w:szCs w:val="28"/>
              </w:rPr>
              <w:t>Tỷ lệ kết quả xử lý hồ sơ TTHC của bộ, ngành, địa phương được đồng bộ đầy đủ trên Cổng Dịch vụ công quốc gia.</w:t>
            </w:r>
          </w:p>
        </w:tc>
        <w:tc>
          <w:tcPr>
            <w:tcW w:w="1131" w:type="dxa"/>
            <w:vAlign w:val="center"/>
          </w:tcPr>
          <w:p w14:paraId="64FA4878"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sz w:val="28"/>
                <w:szCs w:val="28"/>
              </w:rPr>
              <w:t>%</w:t>
            </w:r>
          </w:p>
        </w:tc>
        <w:tc>
          <w:tcPr>
            <w:tcW w:w="1836" w:type="dxa"/>
            <w:vAlign w:val="center"/>
          </w:tcPr>
          <w:p w14:paraId="70BB11A9" w14:textId="77777777" w:rsidR="00052962" w:rsidRPr="00052962" w:rsidRDefault="00052962" w:rsidP="00DF1EB4">
            <w:pPr>
              <w:spacing w:after="0" w:line="240" w:lineRule="auto"/>
              <w:ind w:left="129" w:right="47"/>
              <w:jc w:val="center"/>
              <w:rPr>
                <w:rFonts w:ascii="Times New Roman" w:hAnsi="Times New Roman" w:cs="Times New Roman"/>
                <w:sz w:val="28"/>
                <w:szCs w:val="28"/>
                <w:lang w:val="vi-VN"/>
              </w:rPr>
            </w:pPr>
            <w:r w:rsidRPr="00052962">
              <w:rPr>
                <w:rFonts w:ascii="Times New Roman" w:hAnsi="Times New Roman" w:cs="Times New Roman"/>
                <w:noProof/>
                <w:sz w:val="28"/>
                <w:szCs w:val="28"/>
              </w:rPr>
              <w:t>100</w:t>
            </w:r>
          </w:p>
        </w:tc>
        <w:tc>
          <w:tcPr>
            <w:tcW w:w="2963" w:type="dxa"/>
          </w:tcPr>
          <w:p w14:paraId="53A17A14"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69" w:type="dxa"/>
          </w:tcPr>
          <w:p w14:paraId="74D52A81"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3921DA34" w14:textId="77777777" w:rsidTr="00DF1EB4">
        <w:tc>
          <w:tcPr>
            <w:tcW w:w="746" w:type="dxa"/>
            <w:vAlign w:val="center"/>
          </w:tcPr>
          <w:p w14:paraId="2FF80519" w14:textId="77777777" w:rsidR="00052962" w:rsidRPr="00052962" w:rsidRDefault="00052962" w:rsidP="00052962">
            <w:pPr>
              <w:pStyle w:val="ListParagraph"/>
              <w:numPr>
                <w:ilvl w:val="0"/>
                <w:numId w:val="4"/>
              </w:numPr>
              <w:spacing w:after="0" w:line="240" w:lineRule="auto"/>
              <w:contextualSpacing w:val="0"/>
              <w:jc w:val="center"/>
              <w:rPr>
                <w:rFonts w:ascii="Times New Roman" w:hAnsi="Times New Roman" w:cs="Times New Roman"/>
                <w:sz w:val="28"/>
                <w:szCs w:val="28"/>
                <w:lang w:val="vi-VN"/>
              </w:rPr>
            </w:pPr>
          </w:p>
        </w:tc>
        <w:tc>
          <w:tcPr>
            <w:tcW w:w="6090" w:type="dxa"/>
            <w:vAlign w:val="center"/>
          </w:tcPr>
          <w:p w14:paraId="58E8693F" w14:textId="77777777" w:rsidR="00052962" w:rsidRPr="00052962" w:rsidRDefault="00052962" w:rsidP="00DF1EB4">
            <w:pPr>
              <w:spacing w:after="0" w:line="240" w:lineRule="auto"/>
              <w:ind w:left="129" w:right="47"/>
              <w:jc w:val="both"/>
              <w:rPr>
                <w:rFonts w:ascii="Times New Roman" w:hAnsi="Times New Roman" w:cs="Times New Roman"/>
                <w:noProof/>
                <w:sz w:val="28"/>
                <w:szCs w:val="28"/>
                <w:lang w:val="vi-VN"/>
              </w:rPr>
            </w:pPr>
            <w:r w:rsidRPr="00052962">
              <w:rPr>
                <w:rFonts w:ascii="Times New Roman" w:hAnsi="Times New Roman" w:cs="Times New Roman"/>
                <w:noProof/>
                <w:sz w:val="28"/>
                <w:szCs w:val="28"/>
              </w:rPr>
              <w:t>Tỷ lệ xử lý phản ánh, kiến nghị đúng hạn</w:t>
            </w:r>
            <w:r w:rsidRPr="00052962">
              <w:rPr>
                <w:rFonts w:ascii="Times New Roman" w:hAnsi="Times New Roman" w:cs="Times New Roman"/>
                <w:noProof/>
                <w:sz w:val="28"/>
                <w:szCs w:val="28"/>
                <w:lang w:val="vi-VN"/>
              </w:rPr>
              <w:t>.</w:t>
            </w:r>
          </w:p>
        </w:tc>
        <w:tc>
          <w:tcPr>
            <w:tcW w:w="1131" w:type="dxa"/>
            <w:vAlign w:val="center"/>
          </w:tcPr>
          <w:p w14:paraId="671A7591"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w:t>
            </w:r>
          </w:p>
        </w:tc>
        <w:tc>
          <w:tcPr>
            <w:tcW w:w="1836" w:type="dxa"/>
            <w:vAlign w:val="center"/>
          </w:tcPr>
          <w:p w14:paraId="7D1D3A27"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100</w:t>
            </w:r>
          </w:p>
        </w:tc>
        <w:tc>
          <w:tcPr>
            <w:tcW w:w="2963" w:type="dxa"/>
          </w:tcPr>
          <w:p w14:paraId="654CDB62"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69" w:type="dxa"/>
          </w:tcPr>
          <w:p w14:paraId="50892A1F"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Văn phòng – Thống kê</w:t>
            </w:r>
          </w:p>
        </w:tc>
      </w:tr>
      <w:tr w:rsidR="00052962" w:rsidRPr="00052962" w14:paraId="681BA3FB" w14:textId="77777777" w:rsidTr="00DF1EB4">
        <w:tc>
          <w:tcPr>
            <w:tcW w:w="746" w:type="dxa"/>
            <w:vAlign w:val="center"/>
          </w:tcPr>
          <w:p w14:paraId="62BCC8CB" w14:textId="77777777" w:rsidR="00052962" w:rsidRPr="00052962" w:rsidRDefault="00052962" w:rsidP="00052962">
            <w:pPr>
              <w:pStyle w:val="ListParagraph"/>
              <w:numPr>
                <w:ilvl w:val="0"/>
                <w:numId w:val="4"/>
              </w:numPr>
              <w:spacing w:after="0" w:line="240" w:lineRule="auto"/>
              <w:contextualSpacing w:val="0"/>
              <w:jc w:val="center"/>
              <w:rPr>
                <w:rFonts w:ascii="Times New Roman" w:hAnsi="Times New Roman" w:cs="Times New Roman"/>
                <w:sz w:val="28"/>
                <w:szCs w:val="28"/>
                <w:lang w:val="vi-VN"/>
              </w:rPr>
            </w:pPr>
          </w:p>
        </w:tc>
        <w:tc>
          <w:tcPr>
            <w:tcW w:w="6090" w:type="dxa"/>
            <w:vAlign w:val="center"/>
          </w:tcPr>
          <w:p w14:paraId="7F6FEDA8" w14:textId="77777777" w:rsidR="00052962" w:rsidRPr="00052962" w:rsidRDefault="00052962" w:rsidP="00DF1EB4">
            <w:pPr>
              <w:spacing w:after="0" w:line="240" w:lineRule="auto"/>
              <w:ind w:left="129" w:right="47"/>
              <w:jc w:val="both"/>
              <w:rPr>
                <w:rFonts w:ascii="Times New Roman" w:hAnsi="Times New Roman" w:cs="Times New Roman"/>
                <w:noProof/>
                <w:sz w:val="28"/>
                <w:szCs w:val="28"/>
                <w:lang w:val="vi-VN"/>
              </w:rPr>
            </w:pPr>
            <w:r w:rsidRPr="00052962">
              <w:rPr>
                <w:rFonts w:ascii="Times New Roman" w:hAnsi="Times New Roman" w:cs="Times New Roman"/>
                <w:noProof/>
                <w:sz w:val="28"/>
                <w:szCs w:val="28"/>
              </w:rPr>
              <w:t>Mức độ hài lòng trong tiếp nhận, giải quyết TTHC của người dân, doanh nghiệp</w:t>
            </w:r>
            <w:r w:rsidRPr="00052962">
              <w:rPr>
                <w:rFonts w:ascii="Times New Roman" w:hAnsi="Times New Roman" w:cs="Times New Roman"/>
                <w:noProof/>
                <w:sz w:val="28"/>
                <w:szCs w:val="28"/>
                <w:lang w:val="vi-VN"/>
              </w:rPr>
              <w:t>.</w:t>
            </w:r>
          </w:p>
        </w:tc>
        <w:tc>
          <w:tcPr>
            <w:tcW w:w="1131" w:type="dxa"/>
            <w:vAlign w:val="center"/>
          </w:tcPr>
          <w:p w14:paraId="03FD450A"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sz w:val="28"/>
                <w:szCs w:val="28"/>
              </w:rPr>
              <w:t>%</w:t>
            </w:r>
          </w:p>
        </w:tc>
        <w:tc>
          <w:tcPr>
            <w:tcW w:w="1836" w:type="dxa"/>
            <w:vAlign w:val="center"/>
          </w:tcPr>
          <w:p w14:paraId="264E3F9D"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rPr>
            </w:pPr>
            <w:r w:rsidRPr="00052962">
              <w:rPr>
                <w:rFonts w:ascii="Times New Roman" w:hAnsi="Times New Roman" w:cs="Times New Roman"/>
                <w:noProof/>
                <w:color w:val="000000" w:themeColor="text1"/>
                <w:sz w:val="28"/>
                <w:szCs w:val="28"/>
              </w:rPr>
              <w:t xml:space="preserve">Tối thiểu </w:t>
            </w:r>
            <w:r w:rsidRPr="00052962">
              <w:rPr>
                <w:rFonts w:ascii="Times New Roman" w:hAnsi="Times New Roman" w:cs="Times New Roman"/>
                <w:noProof/>
                <w:sz w:val="28"/>
                <w:szCs w:val="28"/>
              </w:rPr>
              <w:t>90</w:t>
            </w:r>
          </w:p>
        </w:tc>
        <w:tc>
          <w:tcPr>
            <w:tcW w:w="2963" w:type="dxa"/>
          </w:tcPr>
          <w:p w14:paraId="22EB3F9B" w14:textId="77777777" w:rsidR="00052962" w:rsidRPr="00052962" w:rsidRDefault="00052962" w:rsidP="00DF1EB4">
            <w:pPr>
              <w:spacing w:after="0" w:line="240" w:lineRule="auto"/>
              <w:ind w:left="129" w:right="47"/>
              <w:jc w:val="both"/>
              <w:rPr>
                <w:rFonts w:ascii="Times New Roman" w:hAnsi="Times New Roman" w:cs="Times New Roman"/>
                <w:noProof/>
                <w:sz w:val="28"/>
                <w:szCs w:val="28"/>
              </w:rPr>
            </w:pPr>
            <w:r w:rsidRPr="00052962">
              <w:rPr>
                <w:rFonts w:ascii="Times New Roman" w:hAnsi="Times New Roman" w:cs="Times New Roman"/>
                <w:noProof/>
                <w:sz w:val="28"/>
                <w:szCs w:val="28"/>
              </w:rPr>
              <w:t>Bộ phận TN&amp;TKQ xã</w:t>
            </w:r>
          </w:p>
        </w:tc>
        <w:tc>
          <w:tcPr>
            <w:tcW w:w="2169" w:type="dxa"/>
            <w:vAlign w:val="center"/>
          </w:tcPr>
          <w:p w14:paraId="35F3E16B" w14:textId="77777777" w:rsidR="00052962" w:rsidRPr="00052962" w:rsidRDefault="00052962" w:rsidP="00DF1EB4">
            <w:pPr>
              <w:spacing w:after="0" w:line="240" w:lineRule="auto"/>
              <w:ind w:left="129" w:right="47"/>
              <w:jc w:val="center"/>
              <w:rPr>
                <w:rFonts w:ascii="Times New Roman" w:hAnsi="Times New Roman" w:cs="Times New Roman"/>
                <w:noProof/>
                <w:sz w:val="28"/>
                <w:szCs w:val="28"/>
                <w:lang w:val="vi-VN"/>
              </w:rPr>
            </w:pPr>
            <w:r w:rsidRPr="00052962">
              <w:rPr>
                <w:rFonts w:ascii="Times New Roman" w:hAnsi="Times New Roman" w:cs="Times New Roman"/>
                <w:noProof/>
                <w:sz w:val="28"/>
                <w:szCs w:val="28"/>
              </w:rPr>
              <w:t>Văn phòng – Thống kê</w:t>
            </w:r>
          </w:p>
        </w:tc>
      </w:tr>
    </w:tbl>
    <w:p w14:paraId="076EB36C" w14:textId="77777777" w:rsidR="00052962" w:rsidRPr="00052962" w:rsidRDefault="00052962" w:rsidP="00052962">
      <w:pPr>
        <w:ind w:left="360"/>
        <w:rPr>
          <w:b/>
          <w:szCs w:val="28"/>
        </w:rPr>
      </w:pPr>
    </w:p>
    <w:p w14:paraId="50A97422" w14:textId="77777777" w:rsidR="00661214" w:rsidRPr="00052962" w:rsidRDefault="00661214" w:rsidP="00052962">
      <w:pPr>
        <w:spacing w:after="0" w:line="240" w:lineRule="auto"/>
        <w:jc w:val="center"/>
        <w:rPr>
          <w:szCs w:val="28"/>
        </w:rPr>
      </w:pPr>
    </w:p>
    <w:sectPr w:rsidR="00661214" w:rsidRPr="00052962" w:rsidSect="00221930">
      <w:pgSz w:w="16840" w:h="11907" w:orient="landscape" w:code="9"/>
      <w:pgMar w:top="1134" w:right="624" w:bottom="113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F456" w14:textId="77777777" w:rsidR="0025667E" w:rsidRDefault="0025667E" w:rsidP="00C3091E">
      <w:pPr>
        <w:spacing w:after="0" w:line="240" w:lineRule="auto"/>
      </w:pPr>
      <w:r>
        <w:separator/>
      </w:r>
    </w:p>
  </w:endnote>
  <w:endnote w:type="continuationSeparator" w:id="0">
    <w:p w14:paraId="1459FC61" w14:textId="77777777" w:rsidR="0025667E" w:rsidRDefault="0025667E" w:rsidP="00C3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FE87" w14:textId="77777777" w:rsidR="0025667E" w:rsidRDefault="0025667E" w:rsidP="00C3091E">
      <w:pPr>
        <w:spacing w:after="0" w:line="240" w:lineRule="auto"/>
      </w:pPr>
      <w:r>
        <w:separator/>
      </w:r>
    </w:p>
  </w:footnote>
  <w:footnote w:type="continuationSeparator" w:id="0">
    <w:p w14:paraId="7E629EDE" w14:textId="77777777" w:rsidR="0025667E" w:rsidRDefault="0025667E" w:rsidP="00C30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653690"/>
      <w:docPartObj>
        <w:docPartGallery w:val="Page Numbers (Top of Page)"/>
        <w:docPartUnique/>
      </w:docPartObj>
    </w:sdtPr>
    <w:sdtEndPr>
      <w:rPr>
        <w:noProof/>
      </w:rPr>
    </w:sdtEndPr>
    <w:sdtContent>
      <w:p w14:paraId="6591E89A" w14:textId="6AD4C917" w:rsidR="00254E3F" w:rsidRDefault="00254E3F">
        <w:pPr>
          <w:pStyle w:val="Header"/>
          <w:jc w:val="center"/>
        </w:pPr>
        <w:r>
          <w:fldChar w:fldCharType="begin"/>
        </w:r>
        <w:r>
          <w:instrText xml:space="preserve"> PAGE   \* MERGEFORMAT </w:instrText>
        </w:r>
        <w:r>
          <w:fldChar w:fldCharType="separate"/>
        </w:r>
        <w:r w:rsidR="0075154A">
          <w:rPr>
            <w:noProof/>
          </w:rPr>
          <w:t>2</w:t>
        </w:r>
        <w:r>
          <w:rPr>
            <w:noProof/>
          </w:rPr>
          <w:fldChar w:fldCharType="end"/>
        </w:r>
      </w:p>
    </w:sdtContent>
  </w:sdt>
  <w:p w14:paraId="685EA1BD" w14:textId="77777777" w:rsidR="00254E3F" w:rsidRDefault="00254E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F7EB" w14:textId="5D334BF6" w:rsidR="009E5DCC" w:rsidRDefault="009E5DCC">
    <w:pPr>
      <w:pStyle w:val="Header"/>
      <w:jc w:val="center"/>
    </w:pPr>
  </w:p>
  <w:p w14:paraId="33FF8B44" w14:textId="77777777" w:rsidR="009E5DCC" w:rsidRDefault="009E5D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2C7"/>
    <w:multiLevelType w:val="hybridMultilevel"/>
    <w:tmpl w:val="D844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D348E"/>
    <w:multiLevelType w:val="hybridMultilevel"/>
    <w:tmpl w:val="BEAEA4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725A6"/>
    <w:multiLevelType w:val="hybridMultilevel"/>
    <w:tmpl w:val="E446F1AC"/>
    <w:lvl w:ilvl="0" w:tplc="091A9C4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1F19482B"/>
    <w:multiLevelType w:val="hybridMultilevel"/>
    <w:tmpl w:val="1920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90E78"/>
    <w:multiLevelType w:val="hybridMultilevel"/>
    <w:tmpl w:val="2E362672"/>
    <w:lvl w:ilvl="0" w:tplc="D7FA1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D11EC"/>
    <w:multiLevelType w:val="hybridMultilevel"/>
    <w:tmpl w:val="AA282FFA"/>
    <w:lvl w:ilvl="0" w:tplc="EEF0EC16">
      <w:start w:val="1"/>
      <w:numFmt w:val="decimal"/>
      <w:lvlText w:val="%1."/>
      <w:lvlJc w:val="righ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B7"/>
    <w:rsid w:val="00001F65"/>
    <w:rsid w:val="00004D5A"/>
    <w:rsid w:val="00004F68"/>
    <w:rsid w:val="000214D9"/>
    <w:rsid w:val="00052962"/>
    <w:rsid w:val="00057BE3"/>
    <w:rsid w:val="00062A0B"/>
    <w:rsid w:val="000748EC"/>
    <w:rsid w:val="000830D4"/>
    <w:rsid w:val="00090D68"/>
    <w:rsid w:val="0009781A"/>
    <w:rsid w:val="000A429A"/>
    <w:rsid w:val="000C0F6B"/>
    <w:rsid w:val="000C20BA"/>
    <w:rsid w:val="000D1FE6"/>
    <w:rsid w:val="000D679C"/>
    <w:rsid w:val="000D67FE"/>
    <w:rsid w:val="000F7747"/>
    <w:rsid w:val="00125088"/>
    <w:rsid w:val="0013655B"/>
    <w:rsid w:val="00143CEA"/>
    <w:rsid w:val="00146F66"/>
    <w:rsid w:val="00147475"/>
    <w:rsid w:val="00153B5E"/>
    <w:rsid w:val="00155A4A"/>
    <w:rsid w:val="00175306"/>
    <w:rsid w:val="00183639"/>
    <w:rsid w:val="00190034"/>
    <w:rsid w:val="0019715B"/>
    <w:rsid w:val="001A175A"/>
    <w:rsid w:val="001A37EE"/>
    <w:rsid w:val="001A519E"/>
    <w:rsid w:val="001A73F8"/>
    <w:rsid w:val="001B12DC"/>
    <w:rsid w:val="001B2EA7"/>
    <w:rsid w:val="001B4281"/>
    <w:rsid w:val="001B4B9E"/>
    <w:rsid w:val="001C2405"/>
    <w:rsid w:val="001D006E"/>
    <w:rsid w:val="001D014C"/>
    <w:rsid w:val="001D09A0"/>
    <w:rsid w:val="001D4F74"/>
    <w:rsid w:val="001E507D"/>
    <w:rsid w:val="001F739A"/>
    <w:rsid w:val="0020313F"/>
    <w:rsid w:val="00203FD6"/>
    <w:rsid w:val="0020710B"/>
    <w:rsid w:val="0021004F"/>
    <w:rsid w:val="00225C40"/>
    <w:rsid w:val="00225F5F"/>
    <w:rsid w:val="00233719"/>
    <w:rsid w:val="00251FB6"/>
    <w:rsid w:val="00252695"/>
    <w:rsid w:val="00254E3F"/>
    <w:rsid w:val="002564A9"/>
    <w:rsid w:val="0025667E"/>
    <w:rsid w:val="002611F3"/>
    <w:rsid w:val="002639D2"/>
    <w:rsid w:val="00264270"/>
    <w:rsid w:val="00265ECE"/>
    <w:rsid w:val="0027073E"/>
    <w:rsid w:val="002908CC"/>
    <w:rsid w:val="002C77F1"/>
    <w:rsid w:val="002E1177"/>
    <w:rsid w:val="002E2589"/>
    <w:rsid w:val="002E26BC"/>
    <w:rsid w:val="002E5A07"/>
    <w:rsid w:val="002F3A5C"/>
    <w:rsid w:val="002F3BC9"/>
    <w:rsid w:val="002F453C"/>
    <w:rsid w:val="0030388C"/>
    <w:rsid w:val="00314298"/>
    <w:rsid w:val="00342D24"/>
    <w:rsid w:val="0035417F"/>
    <w:rsid w:val="00366BC0"/>
    <w:rsid w:val="0039203D"/>
    <w:rsid w:val="00395FC5"/>
    <w:rsid w:val="003B00B7"/>
    <w:rsid w:val="003B0B8D"/>
    <w:rsid w:val="003D20F8"/>
    <w:rsid w:val="003D2351"/>
    <w:rsid w:val="003E228C"/>
    <w:rsid w:val="0040299B"/>
    <w:rsid w:val="00416C6F"/>
    <w:rsid w:val="004219E7"/>
    <w:rsid w:val="00434EF2"/>
    <w:rsid w:val="0044205F"/>
    <w:rsid w:val="00444A47"/>
    <w:rsid w:val="0044551A"/>
    <w:rsid w:val="00450CE7"/>
    <w:rsid w:val="004810E4"/>
    <w:rsid w:val="00482FE2"/>
    <w:rsid w:val="0049086D"/>
    <w:rsid w:val="004A0F64"/>
    <w:rsid w:val="004A4BD2"/>
    <w:rsid w:val="004B112C"/>
    <w:rsid w:val="004B31D2"/>
    <w:rsid w:val="004B3410"/>
    <w:rsid w:val="004C7DA8"/>
    <w:rsid w:val="004D09D5"/>
    <w:rsid w:val="004D6C83"/>
    <w:rsid w:val="004E1D44"/>
    <w:rsid w:val="004E3E0D"/>
    <w:rsid w:val="004E60D0"/>
    <w:rsid w:val="004F04C4"/>
    <w:rsid w:val="004F0E07"/>
    <w:rsid w:val="005148B3"/>
    <w:rsid w:val="00527CAC"/>
    <w:rsid w:val="00533A7E"/>
    <w:rsid w:val="00533FBD"/>
    <w:rsid w:val="00543FF0"/>
    <w:rsid w:val="00553164"/>
    <w:rsid w:val="00570216"/>
    <w:rsid w:val="00580E6D"/>
    <w:rsid w:val="005850A6"/>
    <w:rsid w:val="0058771A"/>
    <w:rsid w:val="005A10AB"/>
    <w:rsid w:val="005A25BB"/>
    <w:rsid w:val="005A27BA"/>
    <w:rsid w:val="005A30DB"/>
    <w:rsid w:val="005A7D06"/>
    <w:rsid w:val="005B1857"/>
    <w:rsid w:val="005C6F8E"/>
    <w:rsid w:val="005D11D6"/>
    <w:rsid w:val="005D6A2C"/>
    <w:rsid w:val="005D76B6"/>
    <w:rsid w:val="005E7A6E"/>
    <w:rsid w:val="005F26D2"/>
    <w:rsid w:val="00602096"/>
    <w:rsid w:val="006166A8"/>
    <w:rsid w:val="00620672"/>
    <w:rsid w:val="00623431"/>
    <w:rsid w:val="006359B8"/>
    <w:rsid w:val="00651AE2"/>
    <w:rsid w:val="00661214"/>
    <w:rsid w:val="0066314E"/>
    <w:rsid w:val="006911BF"/>
    <w:rsid w:val="006977DA"/>
    <w:rsid w:val="006C1017"/>
    <w:rsid w:val="006C5B9D"/>
    <w:rsid w:val="006C6142"/>
    <w:rsid w:val="006D07B2"/>
    <w:rsid w:val="006D359C"/>
    <w:rsid w:val="006D7349"/>
    <w:rsid w:val="006E0C11"/>
    <w:rsid w:val="006F7463"/>
    <w:rsid w:val="00705CBB"/>
    <w:rsid w:val="00725634"/>
    <w:rsid w:val="00727FE2"/>
    <w:rsid w:val="0073460E"/>
    <w:rsid w:val="0073496D"/>
    <w:rsid w:val="007407DD"/>
    <w:rsid w:val="0075154A"/>
    <w:rsid w:val="007609E6"/>
    <w:rsid w:val="00764876"/>
    <w:rsid w:val="00774FA0"/>
    <w:rsid w:val="00776502"/>
    <w:rsid w:val="00795101"/>
    <w:rsid w:val="007956C0"/>
    <w:rsid w:val="007A2513"/>
    <w:rsid w:val="007B1548"/>
    <w:rsid w:val="007B3641"/>
    <w:rsid w:val="007B5A75"/>
    <w:rsid w:val="007B7911"/>
    <w:rsid w:val="007C0289"/>
    <w:rsid w:val="007C37DB"/>
    <w:rsid w:val="007C477A"/>
    <w:rsid w:val="007E0AAD"/>
    <w:rsid w:val="007F2012"/>
    <w:rsid w:val="007F297A"/>
    <w:rsid w:val="008066AD"/>
    <w:rsid w:val="008471B6"/>
    <w:rsid w:val="00847F27"/>
    <w:rsid w:val="00860DFE"/>
    <w:rsid w:val="00885734"/>
    <w:rsid w:val="0088795A"/>
    <w:rsid w:val="008B209B"/>
    <w:rsid w:val="008C1397"/>
    <w:rsid w:val="008C1447"/>
    <w:rsid w:val="008E45EE"/>
    <w:rsid w:val="008E593D"/>
    <w:rsid w:val="008F34D2"/>
    <w:rsid w:val="008F5A55"/>
    <w:rsid w:val="00900982"/>
    <w:rsid w:val="00901B7B"/>
    <w:rsid w:val="009044A6"/>
    <w:rsid w:val="0091606A"/>
    <w:rsid w:val="0092475F"/>
    <w:rsid w:val="00925A29"/>
    <w:rsid w:val="00943E19"/>
    <w:rsid w:val="00944199"/>
    <w:rsid w:val="009466CE"/>
    <w:rsid w:val="00971604"/>
    <w:rsid w:val="00973A0F"/>
    <w:rsid w:val="00973A2F"/>
    <w:rsid w:val="0097556C"/>
    <w:rsid w:val="00983B04"/>
    <w:rsid w:val="00987097"/>
    <w:rsid w:val="009A164A"/>
    <w:rsid w:val="009B5662"/>
    <w:rsid w:val="009D1606"/>
    <w:rsid w:val="009E26D7"/>
    <w:rsid w:val="009E40C7"/>
    <w:rsid w:val="009E5DCC"/>
    <w:rsid w:val="00A0037D"/>
    <w:rsid w:val="00A248A9"/>
    <w:rsid w:val="00A3440C"/>
    <w:rsid w:val="00A3556C"/>
    <w:rsid w:val="00A446FF"/>
    <w:rsid w:val="00A5594D"/>
    <w:rsid w:val="00A55D0E"/>
    <w:rsid w:val="00A56861"/>
    <w:rsid w:val="00A6166F"/>
    <w:rsid w:val="00A724B4"/>
    <w:rsid w:val="00A73C08"/>
    <w:rsid w:val="00A75D02"/>
    <w:rsid w:val="00A77057"/>
    <w:rsid w:val="00A84370"/>
    <w:rsid w:val="00A844EB"/>
    <w:rsid w:val="00A8773A"/>
    <w:rsid w:val="00A958CD"/>
    <w:rsid w:val="00AA3010"/>
    <w:rsid w:val="00AC5845"/>
    <w:rsid w:val="00AD26F5"/>
    <w:rsid w:val="00AE04AD"/>
    <w:rsid w:val="00AE0F13"/>
    <w:rsid w:val="00AE3008"/>
    <w:rsid w:val="00AF1257"/>
    <w:rsid w:val="00AF1A8D"/>
    <w:rsid w:val="00AF482B"/>
    <w:rsid w:val="00AF5C98"/>
    <w:rsid w:val="00B03078"/>
    <w:rsid w:val="00B307AA"/>
    <w:rsid w:val="00B35CB5"/>
    <w:rsid w:val="00B43AD5"/>
    <w:rsid w:val="00B52550"/>
    <w:rsid w:val="00B54672"/>
    <w:rsid w:val="00B66364"/>
    <w:rsid w:val="00B703BE"/>
    <w:rsid w:val="00B80DD4"/>
    <w:rsid w:val="00B85F13"/>
    <w:rsid w:val="00B9556B"/>
    <w:rsid w:val="00BB7067"/>
    <w:rsid w:val="00BE2929"/>
    <w:rsid w:val="00BE6244"/>
    <w:rsid w:val="00C075CF"/>
    <w:rsid w:val="00C10536"/>
    <w:rsid w:val="00C14049"/>
    <w:rsid w:val="00C20162"/>
    <w:rsid w:val="00C3091E"/>
    <w:rsid w:val="00C3124F"/>
    <w:rsid w:val="00C33CA0"/>
    <w:rsid w:val="00C373A3"/>
    <w:rsid w:val="00C37E68"/>
    <w:rsid w:val="00C4085D"/>
    <w:rsid w:val="00C42AF4"/>
    <w:rsid w:val="00C570CD"/>
    <w:rsid w:val="00C97B90"/>
    <w:rsid w:val="00CA01DD"/>
    <w:rsid w:val="00CA0C42"/>
    <w:rsid w:val="00CA4380"/>
    <w:rsid w:val="00CC79BB"/>
    <w:rsid w:val="00CD1BD0"/>
    <w:rsid w:val="00CD383F"/>
    <w:rsid w:val="00CD7441"/>
    <w:rsid w:val="00CE24D3"/>
    <w:rsid w:val="00D012B9"/>
    <w:rsid w:val="00D06292"/>
    <w:rsid w:val="00D13D6D"/>
    <w:rsid w:val="00D25CE8"/>
    <w:rsid w:val="00D34D8B"/>
    <w:rsid w:val="00D35456"/>
    <w:rsid w:val="00D518E7"/>
    <w:rsid w:val="00D567E6"/>
    <w:rsid w:val="00D6582F"/>
    <w:rsid w:val="00D6704F"/>
    <w:rsid w:val="00D71021"/>
    <w:rsid w:val="00D86162"/>
    <w:rsid w:val="00D90968"/>
    <w:rsid w:val="00D90B7B"/>
    <w:rsid w:val="00D970FC"/>
    <w:rsid w:val="00DB4BD7"/>
    <w:rsid w:val="00DD02FE"/>
    <w:rsid w:val="00DD353F"/>
    <w:rsid w:val="00DD594C"/>
    <w:rsid w:val="00DE0FA3"/>
    <w:rsid w:val="00DF3F4E"/>
    <w:rsid w:val="00DF5E21"/>
    <w:rsid w:val="00DF7FC3"/>
    <w:rsid w:val="00E179B2"/>
    <w:rsid w:val="00E23A0F"/>
    <w:rsid w:val="00E31E9B"/>
    <w:rsid w:val="00E37081"/>
    <w:rsid w:val="00E4254C"/>
    <w:rsid w:val="00E5382F"/>
    <w:rsid w:val="00E55D20"/>
    <w:rsid w:val="00E641A3"/>
    <w:rsid w:val="00E65CF7"/>
    <w:rsid w:val="00E81E24"/>
    <w:rsid w:val="00E83E09"/>
    <w:rsid w:val="00E965B6"/>
    <w:rsid w:val="00E97138"/>
    <w:rsid w:val="00EB565D"/>
    <w:rsid w:val="00EC71EF"/>
    <w:rsid w:val="00ED7597"/>
    <w:rsid w:val="00F2280C"/>
    <w:rsid w:val="00F25A0D"/>
    <w:rsid w:val="00F471A6"/>
    <w:rsid w:val="00F56197"/>
    <w:rsid w:val="00F658FA"/>
    <w:rsid w:val="00F736B7"/>
    <w:rsid w:val="00F75BF4"/>
    <w:rsid w:val="00F813F6"/>
    <w:rsid w:val="00F82BAD"/>
    <w:rsid w:val="00F9298F"/>
    <w:rsid w:val="00F969A4"/>
    <w:rsid w:val="00FA3B87"/>
    <w:rsid w:val="00FA76C9"/>
    <w:rsid w:val="00FB12DA"/>
    <w:rsid w:val="00FB4057"/>
    <w:rsid w:val="00FC53B7"/>
    <w:rsid w:val="00FD492F"/>
    <w:rsid w:val="00FD5537"/>
    <w:rsid w:val="00FD5B56"/>
    <w:rsid w:val="00FF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5229"/>
  <w15:docId w15:val="{B3838FE3-6DA2-438E-A7FD-22D32A2F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line="25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0B7"/>
    <w:pPr>
      <w:spacing w:after="200" w:line="276" w:lineRule="auto"/>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0B7"/>
    <w:pPr>
      <w:spacing w:after="0" w:line="240" w:lineRule="auto"/>
      <w:jc w:val="both"/>
    </w:pPr>
    <w:rPr>
      <w:rFonts w:ascii=".VnTime" w:eastAsia="Times New Roman" w:hAnsi=".VnTime" w:cs="Arial"/>
      <w:szCs w:val="28"/>
    </w:rPr>
  </w:style>
  <w:style w:type="character" w:customStyle="1" w:styleId="BodyTextChar">
    <w:name w:val="Body Text Char"/>
    <w:basedOn w:val="DefaultParagraphFont"/>
    <w:link w:val="BodyText"/>
    <w:rsid w:val="003B00B7"/>
    <w:rPr>
      <w:rFonts w:ascii=".VnTime" w:eastAsia="Times New Roman" w:hAnsi=".VnTime" w:cs="Arial"/>
    </w:rPr>
  </w:style>
  <w:style w:type="character" w:customStyle="1" w:styleId="apple-converted-space">
    <w:name w:val="apple-converted-space"/>
    <w:basedOn w:val="DefaultParagraphFont"/>
    <w:rsid w:val="00D90B7B"/>
  </w:style>
  <w:style w:type="character" w:styleId="Hyperlink">
    <w:name w:val="Hyperlink"/>
    <w:basedOn w:val="DefaultParagraphFont"/>
    <w:rsid w:val="00D90B7B"/>
    <w:rPr>
      <w:color w:val="0000FF"/>
      <w:u w:val="single"/>
    </w:rPr>
  </w:style>
  <w:style w:type="paragraph" w:styleId="NormalWeb">
    <w:name w:val="Normal (Web)"/>
    <w:basedOn w:val="Normal"/>
    <w:rsid w:val="00C3091E"/>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C30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91E"/>
    <w:rPr>
      <w:rFonts w:eastAsia="Calibri"/>
      <w:szCs w:val="22"/>
    </w:rPr>
  </w:style>
  <w:style w:type="paragraph" w:styleId="Footer">
    <w:name w:val="footer"/>
    <w:basedOn w:val="Normal"/>
    <w:link w:val="FooterChar"/>
    <w:uiPriority w:val="99"/>
    <w:unhideWhenUsed/>
    <w:rsid w:val="00C30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91E"/>
    <w:rPr>
      <w:rFonts w:eastAsia="Calibri"/>
      <w:szCs w:val="22"/>
    </w:rPr>
  </w:style>
  <w:style w:type="paragraph" w:styleId="BalloonText">
    <w:name w:val="Balloon Text"/>
    <w:basedOn w:val="Normal"/>
    <w:link w:val="BalloonTextChar"/>
    <w:uiPriority w:val="99"/>
    <w:semiHidden/>
    <w:unhideWhenUsed/>
    <w:rsid w:val="0002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D9"/>
    <w:rPr>
      <w:rFonts w:ascii="Segoe UI" w:eastAsia="Calibri" w:hAnsi="Segoe UI" w:cs="Segoe UI"/>
      <w:sz w:val="18"/>
      <w:szCs w:val="18"/>
    </w:rPr>
  </w:style>
  <w:style w:type="paragraph" w:styleId="ListParagraph">
    <w:name w:val="List Paragraph"/>
    <w:aliases w:val="L,Numbered Paragraph,Main numbered paragraph,Numbered List Paragraph,123 List Paragraph,Bullets,List Paragraph (numbered (a)),List Paragraph nowy,Liste 1,List_Paragraph,Multilevel para_II,Bullet paras,Heading 1.1,Thang2,Bullet List"/>
    <w:basedOn w:val="Normal"/>
    <w:uiPriority w:val="34"/>
    <w:qFormat/>
    <w:rsid w:val="005A27BA"/>
    <w:pPr>
      <w:ind w:left="720"/>
      <w:contextualSpacing/>
    </w:pPr>
  </w:style>
  <w:style w:type="paragraph" w:styleId="FootnoteText">
    <w:name w:val="footnote text"/>
    <w:basedOn w:val="Normal"/>
    <w:link w:val="FootnoteTextChar"/>
    <w:uiPriority w:val="99"/>
    <w:semiHidden/>
    <w:unhideWhenUsed/>
    <w:qFormat/>
    <w:rsid w:val="00D9096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0968"/>
    <w:rPr>
      <w:rFonts w:asciiTheme="minorHAnsi" w:hAnsiTheme="minorHAnsi" w:cstheme="minorBidi"/>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f"/>
    <w:basedOn w:val="DefaultParagraphFont"/>
    <w:semiHidden/>
    <w:unhideWhenUsed/>
    <w:qFormat/>
    <w:rsid w:val="00D90968"/>
    <w:rPr>
      <w:vertAlign w:val="superscript"/>
    </w:rPr>
  </w:style>
  <w:style w:type="character" w:styleId="Emphasis">
    <w:name w:val="Emphasis"/>
    <w:basedOn w:val="DefaultParagraphFont"/>
    <w:uiPriority w:val="20"/>
    <w:qFormat/>
    <w:rsid w:val="00D90968"/>
    <w:rPr>
      <w:i/>
      <w:iCs/>
    </w:rPr>
  </w:style>
  <w:style w:type="table" w:styleId="TableGrid">
    <w:name w:val="Table Grid"/>
    <w:basedOn w:val="TableNormal"/>
    <w:uiPriority w:val="39"/>
    <w:rsid w:val="00052962"/>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8300">
      <w:bodyDiv w:val="1"/>
      <w:marLeft w:val="0"/>
      <w:marRight w:val="0"/>
      <w:marTop w:val="0"/>
      <w:marBottom w:val="0"/>
      <w:divBdr>
        <w:top w:val="none" w:sz="0" w:space="0" w:color="auto"/>
        <w:left w:val="none" w:sz="0" w:space="0" w:color="auto"/>
        <w:bottom w:val="none" w:sz="0" w:space="0" w:color="auto"/>
        <w:right w:val="none" w:sz="0" w:space="0" w:color="auto"/>
      </w:divBdr>
    </w:div>
    <w:div w:id="1945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9C67-FF5E-4533-A691-175CC126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Admin</cp:lastModifiedBy>
  <cp:revision>2</cp:revision>
  <cp:lastPrinted>2024-03-12T03:09:00Z</cp:lastPrinted>
  <dcterms:created xsi:type="dcterms:W3CDTF">2024-03-19T02:24:00Z</dcterms:created>
  <dcterms:modified xsi:type="dcterms:W3CDTF">2024-03-19T02:24:00Z</dcterms:modified>
</cp:coreProperties>
</file>